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2F6" w:rsidRPr="00DA72F6" w:rsidRDefault="00DA72F6" w:rsidP="00FD5A99">
      <w:pPr>
        <w:autoSpaceDE w:val="0"/>
        <w:autoSpaceDN w:val="0"/>
        <w:adjustRightInd w:val="0"/>
        <w:spacing w:after="0"/>
        <w:ind w:right="-52"/>
        <w:jc w:val="center"/>
        <w:rPr>
          <w:rFonts w:asciiTheme="minorHAnsi" w:hAnsiTheme="minorHAnsi" w:cstheme="minorHAnsi"/>
          <w:color w:val="000000"/>
          <w:sz w:val="24"/>
          <w:szCs w:val="24"/>
          <w:lang w:eastAsia="el-GR"/>
        </w:rPr>
      </w:pPr>
      <w:r w:rsidRPr="00DA72F6">
        <w:rPr>
          <w:rFonts w:asciiTheme="minorHAnsi" w:hAnsiTheme="minorHAnsi" w:cstheme="minorHAnsi"/>
          <w:noProof/>
          <w:color w:val="000000"/>
          <w:sz w:val="24"/>
          <w:szCs w:val="24"/>
          <w:lang w:eastAsia="el-GR"/>
        </w:rPr>
        <w:drawing>
          <wp:anchor distT="0" distB="0" distL="114300" distR="114300" simplePos="0" relativeHeight="251659776" behindDoc="0" locked="0" layoutInCell="1" allowOverlap="1">
            <wp:simplePos x="0" y="0"/>
            <wp:positionH relativeFrom="column">
              <wp:posOffset>4488180</wp:posOffset>
            </wp:positionH>
            <wp:positionV relativeFrom="paragraph">
              <wp:posOffset>-121285</wp:posOffset>
            </wp:positionV>
            <wp:extent cx="952500" cy="809625"/>
            <wp:effectExtent l="0" t="0" r="0" b="0"/>
            <wp:wrapNone/>
            <wp:docPr id="2" name="Picture 2" descr="FINA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54" t="21938" r="12224" b="21939"/>
                    <a:stretch/>
                  </pic:blipFill>
                  <pic:spPr bwMode="auto">
                    <a:xfrm>
                      <a:off x="0" y="0"/>
                      <a:ext cx="952500" cy="809625"/>
                    </a:xfrm>
                    <a:prstGeom prst="rect">
                      <a:avLst/>
                    </a:prstGeom>
                    <a:noFill/>
                    <a:ln>
                      <a:noFill/>
                    </a:ln>
                    <a:extLst>
                      <a:ext uri="{53640926-AAD7-44D8-BBD7-CCE9431645EC}">
                        <a14:shadowObscured xmlns:a14="http://schemas.microsoft.com/office/drawing/2010/main"/>
                      </a:ext>
                    </a:extLst>
                  </pic:spPr>
                </pic:pic>
              </a:graphicData>
            </a:graphic>
          </wp:anchor>
        </w:drawing>
      </w:r>
      <w:r w:rsidRPr="00DA72F6">
        <w:rPr>
          <w:rFonts w:asciiTheme="minorHAnsi" w:hAnsiTheme="minorHAnsi" w:cstheme="minorHAnsi"/>
          <w:noProof/>
          <w:color w:val="000000"/>
          <w:sz w:val="24"/>
          <w:szCs w:val="24"/>
          <w:lang w:eastAsia="el-GR"/>
        </w:rPr>
        <w:drawing>
          <wp:anchor distT="0" distB="0" distL="114300" distR="114300" simplePos="0" relativeHeight="251657728" behindDoc="0" locked="0" layoutInCell="1" allowOverlap="1">
            <wp:simplePos x="0" y="0"/>
            <wp:positionH relativeFrom="column">
              <wp:posOffset>1905</wp:posOffset>
            </wp:positionH>
            <wp:positionV relativeFrom="paragraph">
              <wp:posOffset>-168910</wp:posOffset>
            </wp:positionV>
            <wp:extent cx="1066800" cy="942975"/>
            <wp:effectExtent l="0" t="0" r="0" b="0"/>
            <wp:wrapNone/>
            <wp:docPr id="1" name="Picture 3" descr="Λογότυπος ΠΠ Σφραγίδα Έγχρωμος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Λογότυπος ΠΠ Σφραγίδα Έγχρωμος (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942975"/>
                    </a:xfrm>
                    <a:prstGeom prst="rect">
                      <a:avLst/>
                    </a:prstGeom>
                    <a:noFill/>
                    <a:ln>
                      <a:noFill/>
                    </a:ln>
                  </pic:spPr>
                </pic:pic>
              </a:graphicData>
            </a:graphic>
          </wp:anchor>
        </w:drawing>
      </w:r>
    </w:p>
    <w:p w:rsidR="003C5E3C" w:rsidRPr="00DA72F6" w:rsidRDefault="003C5E3C" w:rsidP="00FD5A99">
      <w:pPr>
        <w:autoSpaceDE w:val="0"/>
        <w:autoSpaceDN w:val="0"/>
        <w:adjustRightInd w:val="0"/>
        <w:spacing w:after="0"/>
        <w:ind w:right="-52"/>
        <w:jc w:val="center"/>
        <w:rPr>
          <w:rFonts w:asciiTheme="minorHAnsi" w:hAnsiTheme="minorHAnsi" w:cstheme="minorHAnsi"/>
          <w:color w:val="000000"/>
          <w:sz w:val="24"/>
          <w:szCs w:val="24"/>
          <w:lang w:eastAsia="el-GR"/>
        </w:rPr>
      </w:pPr>
      <w:r w:rsidRPr="00DA72F6">
        <w:rPr>
          <w:rFonts w:asciiTheme="minorHAnsi" w:hAnsiTheme="minorHAnsi" w:cstheme="minorHAnsi"/>
          <w:color w:val="000000"/>
          <w:sz w:val="24"/>
          <w:szCs w:val="24"/>
          <w:lang w:eastAsia="el-GR"/>
        </w:rPr>
        <w:t>ΠΑΝΕΠΙΣΤΗΜΙΟ ΠΑΤΡΩΝ</w:t>
      </w:r>
    </w:p>
    <w:p w:rsidR="003C5E3C" w:rsidRPr="00DA72F6" w:rsidRDefault="003C5E3C" w:rsidP="00FD5A99">
      <w:pPr>
        <w:autoSpaceDE w:val="0"/>
        <w:autoSpaceDN w:val="0"/>
        <w:adjustRightInd w:val="0"/>
        <w:spacing w:after="0"/>
        <w:ind w:right="-52"/>
        <w:jc w:val="center"/>
        <w:rPr>
          <w:rFonts w:asciiTheme="minorHAnsi" w:hAnsiTheme="minorHAnsi" w:cstheme="minorHAnsi"/>
          <w:color w:val="000000"/>
          <w:sz w:val="24"/>
          <w:szCs w:val="24"/>
          <w:lang w:eastAsia="el-GR"/>
        </w:rPr>
      </w:pPr>
      <w:r w:rsidRPr="00DA72F6">
        <w:rPr>
          <w:rFonts w:asciiTheme="minorHAnsi" w:hAnsiTheme="minorHAnsi" w:cstheme="minorHAnsi"/>
          <w:color w:val="000000"/>
          <w:sz w:val="24"/>
          <w:szCs w:val="24"/>
          <w:lang w:eastAsia="el-GR"/>
        </w:rPr>
        <w:t>ΤΜΗΜΑ ΔΙΟΙΚΗΣΗΣ ΕΠΙΧΕΙΡΗΣΕΩΝ</w:t>
      </w:r>
    </w:p>
    <w:p w:rsidR="003C5E3C" w:rsidRPr="00DA72F6" w:rsidRDefault="003C5E3C" w:rsidP="00FD5A99">
      <w:pPr>
        <w:autoSpaceDE w:val="0"/>
        <w:autoSpaceDN w:val="0"/>
        <w:adjustRightInd w:val="0"/>
        <w:spacing w:after="0"/>
        <w:ind w:right="-52"/>
        <w:jc w:val="center"/>
        <w:rPr>
          <w:rFonts w:asciiTheme="minorHAnsi" w:hAnsiTheme="minorHAnsi" w:cstheme="minorHAnsi"/>
          <w:b/>
          <w:bCs/>
          <w:color w:val="000000"/>
          <w:sz w:val="24"/>
          <w:szCs w:val="24"/>
          <w:lang w:eastAsia="el-GR"/>
        </w:rPr>
      </w:pPr>
    </w:p>
    <w:p w:rsidR="003C5E3C" w:rsidRPr="00DA72F6" w:rsidRDefault="003C5E3C" w:rsidP="00FD5A99">
      <w:pPr>
        <w:autoSpaceDE w:val="0"/>
        <w:autoSpaceDN w:val="0"/>
        <w:adjustRightInd w:val="0"/>
        <w:spacing w:after="0"/>
        <w:ind w:right="-52"/>
        <w:jc w:val="center"/>
        <w:rPr>
          <w:rFonts w:asciiTheme="minorHAnsi" w:hAnsiTheme="minorHAnsi" w:cstheme="minorHAnsi"/>
          <w:b/>
          <w:bCs/>
          <w:color w:val="000000"/>
          <w:sz w:val="24"/>
          <w:szCs w:val="24"/>
          <w:lang w:eastAsia="el-GR"/>
        </w:rPr>
      </w:pPr>
    </w:p>
    <w:p w:rsidR="009C472E" w:rsidRPr="00DA72F6" w:rsidRDefault="009C472E" w:rsidP="00FD5A99">
      <w:pPr>
        <w:autoSpaceDE w:val="0"/>
        <w:autoSpaceDN w:val="0"/>
        <w:adjustRightInd w:val="0"/>
        <w:spacing w:after="0"/>
        <w:ind w:right="-52"/>
        <w:jc w:val="center"/>
        <w:rPr>
          <w:rFonts w:asciiTheme="minorHAnsi" w:hAnsiTheme="minorHAnsi" w:cstheme="minorHAnsi"/>
          <w:b/>
          <w:bCs/>
          <w:color w:val="000000"/>
          <w:sz w:val="24"/>
          <w:szCs w:val="24"/>
          <w:lang w:eastAsia="el-GR"/>
        </w:rPr>
      </w:pPr>
    </w:p>
    <w:p w:rsidR="00DA72F6" w:rsidRPr="00DA72F6" w:rsidRDefault="00DA72F6" w:rsidP="00FD5A99">
      <w:pPr>
        <w:autoSpaceDE w:val="0"/>
        <w:autoSpaceDN w:val="0"/>
        <w:adjustRightInd w:val="0"/>
        <w:spacing w:after="0"/>
        <w:ind w:right="-52"/>
        <w:jc w:val="center"/>
        <w:rPr>
          <w:rFonts w:asciiTheme="minorHAnsi" w:hAnsiTheme="minorHAnsi" w:cstheme="minorHAnsi"/>
          <w:b/>
          <w:bCs/>
          <w:color w:val="000000"/>
          <w:sz w:val="24"/>
          <w:szCs w:val="24"/>
          <w:lang w:eastAsia="el-GR"/>
        </w:rPr>
      </w:pPr>
      <w:r w:rsidRPr="00DA72F6">
        <w:rPr>
          <w:rFonts w:asciiTheme="minorHAnsi" w:hAnsiTheme="minorHAnsi" w:cstheme="minorHAnsi"/>
          <w:b/>
          <w:bCs/>
          <w:color w:val="000000"/>
          <w:sz w:val="24"/>
          <w:szCs w:val="24"/>
          <w:lang w:eastAsia="el-GR"/>
        </w:rPr>
        <w:t>ΚΑΝΟΝΙΣΜΟΣ ΠΡΑΚΤΙΚΗΣ ΑΣΚΗΣΗΣ</w:t>
      </w:r>
    </w:p>
    <w:p w:rsidR="005F63ED" w:rsidRPr="00DA72F6" w:rsidRDefault="005F63ED" w:rsidP="00FD5A99">
      <w:pPr>
        <w:autoSpaceDE w:val="0"/>
        <w:autoSpaceDN w:val="0"/>
        <w:adjustRightInd w:val="0"/>
        <w:spacing w:after="0"/>
        <w:ind w:right="-52"/>
        <w:rPr>
          <w:rFonts w:asciiTheme="minorHAnsi" w:hAnsiTheme="minorHAnsi" w:cstheme="minorHAnsi"/>
          <w:b/>
          <w:bCs/>
          <w:color w:val="000000"/>
          <w:sz w:val="24"/>
          <w:szCs w:val="24"/>
          <w:lang w:eastAsia="el-GR"/>
        </w:rPr>
      </w:pPr>
    </w:p>
    <w:p w:rsidR="00A13F9C" w:rsidRDefault="00A13F9C" w:rsidP="00FD5A99">
      <w:pPr>
        <w:autoSpaceDE w:val="0"/>
        <w:autoSpaceDN w:val="0"/>
        <w:adjustRightInd w:val="0"/>
        <w:spacing w:after="0"/>
        <w:ind w:right="-52"/>
        <w:jc w:val="both"/>
        <w:rPr>
          <w:rFonts w:asciiTheme="minorHAnsi" w:hAnsiTheme="minorHAnsi" w:cstheme="minorHAnsi"/>
          <w:b/>
          <w:bCs/>
          <w:color w:val="000000"/>
          <w:sz w:val="24"/>
          <w:szCs w:val="24"/>
          <w:u w:val="single"/>
          <w:lang w:eastAsia="el-GR"/>
        </w:rPr>
      </w:pPr>
    </w:p>
    <w:p w:rsidR="00DA72F6" w:rsidRDefault="005742CB" w:rsidP="00FD5A99">
      <w:pPr>
        <w:autoSpaceDE w:val="0"/>
        <w:autoSpaceDN w:val="0"/>
        <w:adjustRightInd w:val="0"/>
        <w:spacing w:after="0"/>
        <w:ind w:right="-52"/>
        <w:jc w:val="both"/>
        <w:rPr>
          <w:rFonts w:asciiTheme="minorHAnsi" w:hAnsiTheme="minorHAnsi" w:cstheme="minorHAnsi"/>
          <w:b/>
          <w:bCs/>
          <w:color w:val="000000"/>
          <w:sz w:val="24"/>
          <w:szCs w:val="24"/>
          <w:u w:val="single"/>
          <w:lang w:eastAsia="el-GR"/>
        </w:rPr>
      </w:pPr>
      <w:r w:rsidRPr="005742CB">
        <w:rPr>
          <w:rFonts w:asciiTheme="minorHAnsi" w:hAnsiTheme="minorHAnsi" w:cstheme="minorHAnsi"/>
          <w:b/>
          <w:bCs/>
          <w:color w:val="000000"/>
          <w:sz w:val="24"/>
          <w:szCs w:val="24"/>
          <w:u w:val="single"/>
          <w:lang w:eastAsia="el-GR"/>
        </w:rPr>
        <w:t>1.</w:t>
      </w:r>
      <w:r>
        <w:rPr>
          <w:rFonts w:asciiTheme="minorHAnsi" w:hAnsiTheme="minorHAnsi" w:cstheme="minorHAnsi"/>
          <w:b/>
          <w:bCs/>
          <w:color w:val="000000"/>
          <w:sz w:val="24"/>
          <w:szCs w:val="24"/>
          <w:u w:val="single"/>
          <w:lang w:eastAsia="el-GR"/>
        </w:rPr>
        <w:t xml:space="preserve"> </w:t>
      </w:r>
      <w:r w:rsidR="00DA72F6" w:rsidRPr="00DA72F6">
        <w:rPr>
          <w:rFonts w:asciiTheme="minorHAnsi" w:hAnsiTheme="minorHAnsi" w:cstheme="minorHAnsi"/>
          <w:b/>
          <w:bCs/>
          <w:color w:val="000000"/>
          <w:sz w:val="24"/>
          <w:szCs w:val="24"/>
          <w:u w:val="single"/>
          <w:lang w:eastAsia="el-GR"/>
        </w:rPr>
        <w:t>Μάθημα Πρακτικής Άσκησης:</w:t>
      </w:r>
    </w:p>
    <w:p w:rsidR="00387803" w:rsidRDefault="00B71E43" w:rsidP="00FD5A99">
      <w:pPr>
        <w:spacing w:after="0"/>
        <w:jc w:val="both"/>
        <w:rPr>
          <w:rFonts w:asciiTheme="minorHAnsi" w:hAnsiTheme="minorHAnsi" w:cstheme="minorHAnsi"/>
          <w:iCs/>
          <w:sz w:val="24"/>
          <w:szCs w:val="24"/>
        </w:rPr>
      </w:pPr>
      <w:r w:rsidRPr="00B71E43">
        <w:rPr>
          <w:rFonts w:asciiTheme="minorHAnsi" w:hAnsiTheme="minorHAnsi" w:cstheme="minorHAnsi"/>
          <w:iCs/>
          <w:sz w:val="24"/>
          <w:szCs w:val="24"/>
        </w:rPr>
        <w:t xml:space="preserve">Πέρα από την παρακολούθηση μαθημάτων και την πτυχιακή εργασία, οι φοιτητές του τμήματος έχουν τη δυνατότητα να κάνουν πρακτική άσκηση σε οργανισμούς και επιχειρήσεις. Η επαφή και η συνεργασία με τις επιχειρήσεις είναι ένα βασικό στοιχείο της εκπαιδευτικής διαδικασίας και της γενικότερης λειτουργίας του Τμήματος Διοίκησης Επιχειρήσεων. Το Τμήμα ανταποκρίνεται με επιτυχία στην υλοποίηση του Προγράμματος το οποίο απαντά στην ανάπτυξη πολιτικών παρακολούθησης και ελέγχου (policy monitoring) υψηλό βαθμό ευελιξίας και ικανότητα διαχείρισης «ζωντανών» διαδικασιών μάθησης (learning–by–doing process). Το πρόγραμμα περιλαμβάνει σχεδιασμό και οργάνωση της πρακτικής άσκησης, ενέργειες δημοσιότητας και επαφές για τη διασφάλιση συνεργασίας με τις επιχειρήσεις και για την πληρέστερη ενημέρωση των φοιτητών σε σχέση με τη συμμετοχή τους στην άσκηση. </w:t>
      </w:r>
      <w:r w:rsidRPr="0018356B">
        <w:rPr>
          <w:rFonts w:asciiTheme="minorHAnsi" w:hAnsiTheme="minorHAnsi" w:cstheme="minorHAnsi"/>
          <w:iCs/>
          <w:sz w:val="24"/>
          <w:szCs w:val="24"/>
        </w:rPr>
        <w:t xml:space="preserve">Η πρακτική άσκηση πραγματοποιείται κατά κανόνα τους θερινούς μήνες Ιούλιο και Αύγουστο κάθε έτους. Μετά το πέρας της άσκησης το πρόγραμμα αξιολογείται από τους φοιτητές (με εκθέσεις εμπειριών) και από τον </w:t>
      </w:r>
      <w:r w:rsidR="00FD5A99" w:rsidRPr="0018356B">
        <w:rPr>
          <w:rFonts w:asciiTheme="minorHAnsi" w:hAnsiTheme="minorHAnsi" w:cstheme="minorHAnsi"/>
          <w:iCs/>
          <w:sz w:val="24"/>
          <w:szCs w:val="24"/>
        </w:rPr>
        <w:t>επιστημονικό</w:t>
      </w:r>
      <w:r w:rsidRPr="0018356B">
        <w:rPr>
          <w:rFonts w:asciiTheme="minorHAnsi" w:hAnsiTheme="minorHAnsi" w:cstheme="minorHAnsi"/>
          <w:iCs/>
          <w:sz w:val="24"/>
          <w:szCs w:val="24"/>
        </w:rPr>
        <w:t xml:space="preserve"> υπεύθυνο. Η συμμετοχή στην Πρακτική Άσκηση παρέχει τη δυνατότητα στους φοιτητές να αποκτήσουν πρακτικές γνώσεις και εμπειρίες στον τομέα των επιχειρήσεων και τ</w:t>
      </w:r>
      <w:r w:rsidR="00FD5A99">
        <w:rPr>
          <w:rFonts w:asciiTheme="minorHAnsi" w:hAnsiTheme="minorHAnsi" w:cstheme="minorHAnsi"/>
          <w:iCs/>
          <w:sz w:val="24"/>
          <w:szCs w:val="24"/>
        </w:rPr>
        <w:t>η</w:t>
      </w:r>
      <w:r w:rsidRPr="0018356B">
        <w:rPr>
          <w:rFonts w:asciiTheme="minorHAnsi" w:hAnsiTheme="minorHAnsi" w:cstheme="minorHAnsi"/>
          <w:iCs/>
          <w:sz w:val="24"/>
          <w:szCs w:val="24"/>
        </w:rPr>
        <w:t xml:space="preserve">ς αγοράς, τις οποίες μπορούν να συνδέσουν και να συγκρίνουν δημιουργικά με τις αντίστοιχες θεωρητικές γνώσεις που τους παρέχει το τμήμα. </w:t>
      </w:r>
    </w:p>
    <w:p w:rsidR="00B71E43" w:rsidRDefault="00B71E43" w:rsidP="00FD5A99">
      <w:pPr>
        <w:spacing w:after="0"/>
        <w:jc w:val="both"/>
        <w:rPr>
          <w:rFonts w:asciiTheme="minorHAnsi" w:hAnsiTheme="minorHAnsi" w:cstheme="minorHAnsi"/>
          <w:iCs/>
          <w:sz w:val="24"/>
          <w:szCs w:val="24"/>
        </w:rPr>
      </w:pPr>
      <w:r w:rsidRPr="0018356B">
        <w:rPr>
          <w:rFonts w:asciiTheme="minorHAnsi" w:hAnsiTheme="minorHAnsi" w:cstheme="minorHAnsi"/>
          <w:iCs/>
          <w:sz w:val="24"/>
          <w:szCs w:val="24"/>
          <w:u w:val="single"/>
        </w:rPr>
        <w:t>Είναι σημαντικό να αναφερθεί ότι η σύνδεση της πρακτικής άσκησης με πτυχιακή εργασία (που είναι προαιρετική) αντιστοιχεί σε τρία μαθήματα επιλογής</w:t>
      </w:r>
      <w:r w:rsidRPr="0018356B">
        <w:rPr>
          <w:rFonts w:asciiTheme="minorHAnsi" w:hAnsiTheme="minorHAnsi" w:cstheme="minorHAnsi"/>
          <w:iCs/>
          <w:sz w:val="24"/>
          <w:szCs w:val="24"/>
        </w:rPr>
        <w:t>.</w:t>
      </w:r>
    </w:p>
    <w:p w:rsidR="00387803" w:rsidRPr="005742CB" w:rsidRDefault="00387803" w:rsidP="00FD5A99">
      <w:pPr>
        <w:spacing w:after="0"/>
        <w:jc w:val="both"/>
        <w:rPr>
          <w:rFonts w:asciiTheme="minorHAnsi" w:hAnsiTheme="minorHAnsi" w:cstheme="minorHAnsi"/>
          <w:iCs/>
          <w:sz w:val="24"/>
          <w:szCs w:val="24"/>
        </w:rPr>
      </w:pPr>
    </w:p>
    <w:p w:rsidR="00573ABD" w:rsidRDefault="001826DF" w:rsidP="00FD5A99">
      <w:pPr>
        <w:pStyle w:val="ListParagraph"/>
        <w:spacing w:line="276" w:lineRule="auto"/>
        <w:ind w:left="0" w:firstLine="0"/>
        <w:rPr>
          <w:rFonts w:asciiTheme="minorHAnsi" w:hAnsiTheme="minorHAnsi" w:cstheme="minorHAnsi"/>
          <w:b/>
          <w:iCs/>
          <w:u w:val="single"/>
        </w:rPr>
      </w:pPr>
      <w:r>
        <w:rPr>
          <w:rFonts w:asciiTheme="minorHAnsi" w:hAnsiTheme="minorHAnsi" w:cstheme="minorHAnsi"/>
          <w:b/>
          <w:iCs/>
          <w:u w:val="single"/>
        </w:rPr>
        <w:t>2</w:t>
      </w:r>
      <w:r w:rsidR="00573ABD">
        <w:rPr>
          <w:rFonts w:asciiTheme="minorHAnsi" w:hAnsiTheme="minorHAnsi" w:cstheme="minorHAnsi"/>
          <w:b/>
          <w:iCs/>
          <w:u w:val="single"/>
        </w:rPr>
        <w:t xml:space="preserve">. </w:t>
      </w:r>
      <w:r w:rsidR="0018356B" w:rsidRPr="0018356B">
        <w:rPr>
          <w:rFonts w:asciiTheme="minorHAnsi" w:hAnsiTheme="minorHAnsi" w:cstheme="minorHAnsi"/>
          <w:b/>
          <w:iCs/>
          <w:u w:val="single"/>
        </w:rPr>
        <w:t>Δ</w:t>
      </w:r>
      <w:r w:rsidR="0018356B">
        <w:rPr>
          <w:rFonts w:asciiTheme="minorHAnsi" w:hAnsiTheme="minorHAnsi" w:cstheme="minorHAnsi"/>
          <w:b/>
          <w:iCs/>
          <w:u w:val="single"/>
        </w:rPr>
        <w:t>ιαδικασία επιλογής φοιτητών για την υλοποίηση Πρακτικής</w:t>
      </w:r>
      <w:r w:rsidR="00573ABD" w:rsidRPr="00573ABD">
        <w:rPr>
          <w:rFonts w:asciiTheme="minorHAnsi" w:hAnsiTheme="minorHAnsi" w:cstheme="minorHAnsi"/>
          <w:b/>
          <w:iCs/>
          <w:u w:val="single"/>
        </w:rPr>
        <w:t xml:space="preserve"> Άσκηση</w:t>
      </w:r>
      <w:r w:rsidR="0018356B">
        <w:rPr>
          <w:rFonts w:asciiTheme="minorHAnsi" w:hAnsiTheme="minorHAnsi" w:cstheme="minorHAnsi"/>
          <w:b/>
          <w:iCs/>
          <w:u w:val="single"/>
        </w:rPr>
        <w:t>ς</w:t>
      </w:r>
      <w:r w:rsidR="00573ABD" w:rsidRPr="00573ABD">
        <w:rPr>
          <w:rFonts w:asciiTheme="minorHAnsi" w:hAnsiTheme="minorHAnsi" w:cstheme="minorHAnsi"/>
          <w:b/>
          <w:iCs/>
          <w:u w:val="single"/>
        </w:rPr>
        <w:t xml:space="preserve"> μέσω χρηματοδοτούμενου Προγράμματος</w:t>
      </w:r>
    </w:p>
    <w:p w:rsidR="002A1728" w:rsidRDefault="005B437E" w:rsidP="00FD5A99">
      <w:pPr>
        <w:spacing w:after="0"/>
        <w:jc w:val="both"/>
        <w:rPr>
          <w:rFonts w:asciiTheme="minorHAnsi" w:hAnsiTheme="minorHAnsi" w:cstheme="minorHAnsi"/>
          <w:sz w:val="24"/>
          <w:szCs w:val="24"/>
        </w:rPr>
      </w:pPr>
      <w:r>
        <w:rPr>
          <w:rFonts w:asciiTheme="minorHAnsi" w:hAnsiTheme="minorHAnsi" w:cstheme="minorHAnsi"/>
          <w:sz w:val="24"/>
          <w:szCs w:val="24"/>
        </w:rPr>
        <w:t xml:space="preserve">Η </w:t>
      </w:r>
      <w:r w:rsidR="009428B3" w:rsidRPr="00573ABD">
        <w:rPr>
          <w:rFonts w:asciiTheme="minorHAnsi" w:hAnsiTheme="minorHAnsi" w:cstheme="minorHAnsi"/>
          <w:sz w:val="24"/>
          <w:szCs w:val="24"/>
        </w:rPr>
        <w:t>Πρακτική</w:t>
      </w:r>
      <w:r>
        <w:rPr>
          <w:rFonts w:asciiTheme="minorHAnsi" w:hAnsiTheme="minorHAnsi" w:cstheme="minorHAnsi"/>
          <w:sz w:val="24"/>
          <w:szCs w:val="24"/>
        </w:rPr>
        <w:t xml:space="preserve"> Άσκηση</w:t>
      </w:r>
      <w:r w:rsidR="009428B3" w:rsidRPr="00573ABD">
        <w:rPr>
          <w:rFonts w:asciiTheme="minorHAnsi" w:hAnsiTheme="minorHAnsi" w:cstheme="minorHAnsi"/>
          <w:sz w:val="24"/>
          <w:szCs w:val="24"/>
        </w:rPr>
        <w:t xml:space="preserve"> </w:t>
      </w:r>
      <w:r w:rsidR="00573ABD" w:rsidRPr="00573ABD">
        <w:rPr>
          <w:rFonts w:asciiTheme="minorHAnsi" w:hAnsiTheme="minorHAnsi" w:cstheme="minorHAnsi"/>
          <w:sz w:val="24"/>
          <w:szCs w:val="24"/>
        </w:rPr>
        <w:t xml:space="preserve">μέσω χρηματοδοτούμενου προγράμματος θα ανακοινώνεται </w:t>
      </w:r>
      <w:r w:rsidR="00573ABD" w:rsidRPr="00573ABD">
        <w:rPr>
          <w:rFonts w:asciiTheme="minorHAnsi" w:hAnsiTheme="minorHAnsi" w:cstheme="minorHAnsi"/>
          <w:iCs/>
          <w:sz w:val="24"/>
          <w:szCs w:val="24"/>
        </w:rPr>
        <w:t xml:space="preserve">στον σχετικό ιστότοπο του Πανεπιστημίου και στην ιστοσελίδα του Τμήματος </w:t>
      </w:r>
      <w:r w:rsidR="00D7492B">
        <w:rPr>
          <w:rFonts w:asciiTheme="minorHAnsi" w:hAnsiTheme="minorHAnsi" w:cstheme="minorHAnsi"/>
          <w:iCs/>
          <w:sz w:val="24"/>
          <w:szCs w:val="24"/>
        </w:rPr>
        <w:t>Διοίκησης Επιχειρήσεων</w:t>
      </w:r>
      <w:r w:rsidR="00573ABD" w:rsidRPr="00573ABD">
        <w:rPr>
          <w:rFonts w:asciiTheme="minorHAnsi" w:hAnsiTheme="minorHAnsi" w:cstheme="minorHAnsi"/>
          <w:sz w:val="24"/>
          <w:szCs w:val="24"/>
        </w:rPr>
        <w:t xml:space="preserve"> </w:t>
      </w:r>
      <w:r w:rsidR="009428B3" w:rsidRPr="00573ABD">
        <w:rPr>
          <w:rFonts w:asciiTheme="minorHAnsi" w:hAnsiTheme="minorHAnsi" w:cstheme="minorHAnsi"/>
          <w:sz w:val="24"/>
          <w:szCs w:val="24"/>
        </w:rPr>
        <w:t xml:space="preserve">Πρόσκληση Ενδιαφέροντος </w:t>
      </w:r>
      <w:r w:rsidR="00573ABD" w:rsidRPr="00573ABD">
        <w:rPr>
          <w:rFonts w:asciiTheme="minorHAnsi" w:hAnsiTheme="minorHAnsi" w:cstheme="minorHAnsi"/>
          <w:sz w:val="24"/>
          <w:szCs w:val="24"/>
        </w:rPr>
        <w:t>για συμμετοχή των φοιτητών. Οι αιτήσεις θα υποβάλλονται στη Γραμματεία του Τμήματος εντός των προβλεπόμενων προθεσμιών</w:t>
      </w:r>
      <w:r w:rsidR="00D7492B">
        <w:rPr>
          <w:rFonts w:asciiTheme="minorHAnsi" w:hAnsiTheme="minorHAnsi" w:cstheme="minorHAnsi"/>
          <w:sz w:val="24"/>
          <w:szCs w:val="24"/>
        </w:rPr>
        <w:t xml:space="preserve"> και θα </w:t>
      </w:r>
      <w:r w:rsidR="006B622B" w:rsidRPr="002A1728">
        <w:rPr>
          <w:rFonts w:asciiTheme="minorHAnsi" w:hAnsiTheme="minorHAnsi" w:cstheme="minorHAnsi"/>
          <w:sz w:val="24"/>
          <w:szCs w:val="24"/>
        </w:rPr>
        <w:t>πρωτοκολλώνται</w:t>
      </w:r>
      <w:r w:rsidR="00573ABD" w:rsidRPr="00573ABD">
        <w:rPr>
          <w:rFonts w:asciiTheme="minorHAnsi" w:hAnsiTheme="minorHAnsi" w:cstheme="minorHAnsi"/>
          <w:sz w:val="24"/>
          <w:szCs w:val="24"/>
        </w:rPr>
        <w:t xml:space="preserve">. Η </w:t>
      </w:r>
      <w:r w:rsidR="00573ABD" w:rsidRPr="002A1728">
        <w:rPr>
          <w:rFonts w:asciiTheme="minorHAnsi" w:hAnsiTheme="minorHAnsi" w:cstheme="minorHAnsi"/>
          <w:sz w:val="24"/>
          <w:szCs w:val="24"/>
        </w:rPr>
        <w:t>επιλογή</w:t>
      </w:r>
      <w:r w:rsidR="00573ABD" w:rsidRPr="00573ABD">
        <w:rPr>
          <w:rFonts w:asciiTheme="minorHAnsi" w:hAnsiTheme="minorHAnsi" w:cstheme="minorHAnsi"/>
          <w:sz w:val="24"/>
          <w:szCs w:val="24"/>
        </w:rPr>
        <w:t xml:space="preserve"> των φοιτητών για </w:t>
      </w:r>
      <w:r w:rsidR="00573ABD" w:rsidRPr="00573ABD">
        <w:rPr>
          <w:rFonts w:asciiTheme="minorHAnsi" w:hAnsiTheme="minorHAnsi" w:cstheme="minorHAnsi"/>
          <w:sz w:val="24"/>
          <w:szCs w:val="24"/>
        </w:rPr>
        <w:lastRenderedPageBreak/>
        <w:t xml:space="preserve">τις διατιθέμενες θέσεις Πρακτικής Άσκησης θα γίνεται </w:t>
      </w:r>
      <w:r w:rsidR="002A1728">
        <w:rPr>
          <w:rFonts w:asciiTheme="minorHAnsi" w:hAnsiTheme="minorHAnsi" w:cstheme="minorHAnsi"/>
          <w:sz w:val="24"/>
          <w:szCs w:val="24"/>
        </w:rPr>
        <w:t>σύμφωνα με τα κριτήρια αξιολόγησης.</w:t>
      </w:r>
    </w:p>
    <w:p w:rsidR="002A1728" w:rsidRDefault="002A1728" w:rsidP="00FD5A99">
      <w:pPr>
        <w:autoSpaceDE w:val="0"/>
        <w:autoSpaceDN w:val="0"/>
        <w:adjustRightInd w:val="0"/>
        <w:spacing w:after="0"/>
        <w:ind w:right="-52"/>
        <w:jc w:val="both"/>
        <w:rPr>
          <w:rFonts w:asciiTheme="minorHAnsi" w:hAnsiTheme="minorHAnsi" w:cstheme="minorHAnsi"/>
          <w:b/>
          <w:bCs/>
          <w:color w:val="000000"/>
          <w:sz w:val="24"/>
          <w:szCs w:val="24"/>
          <w:u w:val="single"/>
          <w:lang w:eastAsia="el-GR"/>
        </w:rPr>
      </w:pPr>
    </w:p>
    <w:p w:rsidR="002A1728" w:rsidRDefault="002A1728" w:rsidP="00FD5A99">
      <w:pPr>
        <w:autoSpaceDE w:val="0"/>
        <w:autoSpaceDN w:val="0"/>
        <w:adjustRightInd w:val="0"/>
        <w:spacing w:after="0"/>
        <w:ind w:right="-52"/>
        <w:jc w:val="both"/>
        <w:rPr>
          <w:rFonts w:asciiTheme="minorHAnsi" w:hAnsiTheme="minorHAnsi" w:cstheme="minorHAnsi"/>
          <w:b/>
          <w:bCs/>
          <w:color w:val="000000"/>
          <w:sz w:val="24"/>
          <w:szCs w:val="24"/>
          <w:lang w:eastAsia="el-GR"/>
        </w:rPr>
      </w:pPr>
      <w:r w:rsidRPr="00387803">
        <w:rPr>
          <w:rFonts w:asciiTheme="minorHAnsi" w:hAnsiTheme="minorHAnsi" w:cstheme="minorHAnsi"/>
          <w:b/>
          <w:bCs/>
          <w:color w:val="000000"/>
          <w:sz w:val="24"/>
          <w:szCs w:val="24"/>
          <w:lang w:eastAsia="el-GR"/>
        </w:rPr>
        <w:t xml:space="preserve">Κριτήρια </w:t>
      </w:r>
      <w:r w:rsidR="008423C9" w:rsidRPr="00387803">
        <w:rPr>
          <w:rFonts w:asciiTheme="minorHAnsi" w:hAnsiTheme="minorHAnsi" w:cstheme="minorHAnsi"/>
          <w:b/>
          <w:bCs/>
          <w:color w:val="000000"/>
          <w:sz w:val="24"/>
          <w:szCs w:val="24"/>
          <w:lang w:eastAsia="el-GR"/>
        </w:rPr>
        <w:t xml:space="preserve">Επιλογής / </w:t>
      </w:r>
      <w:r w:rsidRPr="00387803">
        <w:rPr>
          <w:rFonts w:asciiTheme="minorHAnsi" w:hAnsiTheme="minorHAnsi" w:cstheme="minorHAnsi"/>
          <w:b/>
          <w:bCs/>
          <w:color w:val="000000"/>
          <w:sz w:val="24"/>
          <w:szCs w:val="24"/>
          <w:lang w:eastAsia="el-GR"/>
        </w:rPr>
        <w:t>Αξιολόγησης των Αιτήσεων:</w:t>
      </w:r>
    </w:p>
    <w:p w:rsidR="005B5776" w:rsidRDefault="005B5776" w:rsidP="00FD5A99">
      <w:pPr>
        <w:spacing w:after="0"/>
        <w:ind w:right="-142"/>
        <w:jc w:val="both"/>
        <w:rPr>
          <w:rFonts w:asciiTheme="minorHAnsi" w:hAnsiTheme="minorHAnsi" w:cstheme="minorHAnsi"/>
          <w:b/>
          <w:bCs/>
          <w:color w:val="000000"/>
          <w:sz w:val="24"/>
          <w:szCs w:val="24"/>
          <w:lang w:eastAsia="el-GR"/>
        </w:rPr>
      </w:pPr>
    </w:p>
    <w:p w:rsidR="002A1728" w:rsidRPr="00573ABD" w:rsidRDefault="002A1728" w:rsidP="00FD5A99">
      <w:pPr>
        <w:spacing w:after="0"/>
        <w:ind w:right="-142"/>
        <w:jc w:val="both"/>
        <w:rPr>
          <w:rFonts w:asciiTheme="minorHAnsi" w:hAnsiTheme="minorHAnsi" w:cstheme="minorHAnsi"/>
          <w:bCs/>
          <w:color w:val="000000"/>
          <w:sz w:val="24"/>
          <w:szCs w:val="24"/>
          <w:lang w:eastAsia="el-GR"/>
        </w:rPr>
      </w:pPr>
      <w:r w:rsidRPr="005B620C">
        <w:rPr>
          <w:rFonts w:asciiTheme="minorHAnsi" w:hAnsiTheme="minorHAnsi" w:cstheme="minorHAnsi"/>
          <w:b/>
          <w:bCs/>
          <w:color w:val="000000"/>
          <w:sz w:val="24"/>
          <w:szCs w:val="24"/>
          <w:lang w:eastAsia="el-GR"/>
        </w:rPr>
        <w:t>α)</w:t>
      </w:r>
      <w:r w:rsidRPr="00573ABD">
        <w:rPr>
          <w:rFonts w:asciiTheme="minorHAnsi" w:hAnsiTheme="minorHAnsi" w:cstheme="minorHAnsi"/>
          <w:bCs/>
          <w:color w:val="000000"/>
          <w:sz w:val="24"/>
          <w:szCs w:val="24"/>
          <w:lang w:eastAsia="el-GR"/>
        </w:rPr>
        <w:t xml:space="preserve"> </w:t>
      </w:r>
      <w:r w:rsidR="008C1AD1">
        <w:rPr>
          <w:rFonts w:asciiTheme="minorHAnsi" w:hAnsiTheme="minorHAnsi" w:cstheme="minorHAnsi"/>
          <w:bCs/>
          <w:color w:val="000000"/>
          <w:sz w:val="24"/>
          <w:szCs w:val="24"/>
          <w:lang w:eastAsia="el-GR"/>
        </w:rPr>
        <w:t>Ο/Η φοιτητής/τ</w:t>
      </w:r>
      <w:r w:rsidR="009428B3">
        <w:rPr>
          <w:rFonts w:asciiTheme="minorHAnsi" w:hAnsiTheme="minorHAnsi" w:cstheme="minorHAnsi"/>
          <w:bCs/>
          <w:color w:val="000000"/>
          <w:sz w:val="24"/>
          <w:szCs w:val="24"/>
          <w:lang w:eastAsia="el-GR"/>
        </w:rPr>
        <w:t>ρια</w:t>
      </w:r>
      <w:r w:rsidRPr="00573ABD">
        <w:rPr>
          <w:rFonts w:asciiTheme="minorHAnsi" w:hAnsiTheme="minorHAnsi" w:cstheme="minorHAnsi"/>
          <w:bCs/>
          <w:color w:val="000000"/>
          <w:sz w:val="24"/>
          <w:szCs w:val="24"/>
          <w:lang w:eastAsia="el-GR"/>
        </w:rPr>
        <w:t xml:space="preserve"> </w:t>
      </w:r>
      <w:r w:rsidR="00CE2CF5">
        <w:rPr>
          <w:rFonts w:asciiTheme="minorHAnsi" w:hAnsiTheme="minorHAnsi" w:cstheme="minorHAnsi"/>
          <w:bCs/>
          <w:color w:val="000000"/>
          <w:sz w:val="24"/>
          <w:szCs w:val="24"/>
          <w:lang w:eastAsia="el-GR"/>
        </w:rPr>
        <w:t xml:space="preserve">να </w:t>
      </w:r>
      <w:r w:rsidRPr="00573ABD">
        <w:rPr>
          <w:rFonts w:asciiTheme="minorHAnsi" w:hAnsiTheme="minorHAnsi" w:cstheme="minorHAnsi"/>
          <w:bCs/>
          <w:color w:val="000000"/>
          <w:sz w:val="24"/>
          <w:szCs w:val="24"/>
          <w:lang w:eastAsia="el-GR"/>
        </w:rPr>
        <w:t>βρίσκεται στο 4ο έτος σπουδών ή επ</w:t>
      </w:r>
      <w:r w:rsidR="00FC5146">
        <w:rPr>
          <w:rFonts w:asciiTheme="minorHAnsi" w:hAnsiTheme="minorHAnsi" w:cstheme="minorHAnsi"/>
          <w:bCs/>
          <w:color w:val="000000"/>
          <w:sz w:val="24"/>
          <w:szCs w:val="24"/>
          <w:lang w:eastAsia="el-GR"/>
        </w:rPr>
        <w:t>ί</w:t>
      </w:r>
      <w:r w:rsidRPr="00573ABD">
        <w:rPr>
          <w:rFonts w:asciiTheme="minorHAnsi" w:hAnsiTheme="minorHAnsi" w:cstheme="minorHAnsi"/>
          <w:bCs/>
          <w:color w:val="000000"/>
          <w:sz w:val="24"/>
          <w:szCs w:val="24"/>
          <w:lang w:eastAsia="el-GR"/>
        </w:rPr>
        <w:t xml:space="preserve"> πτυχίω. (ON/OFF)</w:t>
      </w:r>
    </w:p>
    <w:p w:rsidR="002A1728" w:rsidRPr="00DA72F6" w:rsidRDefault="002A1728" w:rsidP="00FD5A99">
      <w:pPr>
        <w:spacing w:after="0"/>
        <w:ind w:right="-142"/>
        <w:jc w:val="both"/>
        <w:rPr>
          <w:rFonts w:asciiTheme="minorHAnsi" w:hAnsiTheme="minorHAnsi" w:cstheme="minorHAnsi"/>
          <w:bCs/>
          <w:color w:val="000000"/>
          <w:sz w:val="24"/>
          <w:szCs w:val="24"/>
          <w:lang w:eastAsia="el-GR"/>
        </w:rPr>
      </w:pPr>
      <w:r w:rsidRPr="005B620C">
        <w:rPr>
          <w:rFonts w:asciiTheme="minorHAnsi" w:hAnsiTheme="minorHAnsi" w:cstheme="minorHAnsi"/>
          <w:b/>
          <w:bCs/>
          <w:color w:val="000000"/>
          <w:sz w:val="24"/>
          <w:szCs w:val="24"/>
          <w:lang w:eastAsia="el-GR"/>
        </w:rPr>
        <w:t>β)</w:t>
      </w:r>
      <w:r w:rsidRPr="00573ABD">
        <w:rPr>
          <w:rFonts w:asciiTheme="minorHAnsi" w:hAnsiTheme="minorHAnsi" w:cstheme="minorHAnsi"/>
          <w:bCs/>
          <w:color w:val="000000"/>
          <w:sz w:val="24"/>
          <w:szCs w:val="24"/>
          <w:lang w:eastAsia="el-GR"/>
        </w:rPr>
        <w:t xml:space="preserve"> Να μην έχει υλοποιήσει ξανά το Πρόγραμμα Πρακτικής Άσκησης φοιτητών για το Τμήμα Διοίκησης Επιχειρήσεων</w:t>
      </w:r>
      <w:r w:rsidRPr="00DA72F6">
        <w:rPr>
          <w:rFonts w:asciiTheme="minorHAnsi" w:hAnsiTheme="minorHAnsi" w:cstheme="minorHAnsi"/>
          <w:bCs/>
          <w:color w:val="000000"/>
          <w:sz w:val="24"/>
          <w:szCs w:val="24"/>
          <w:lang w:eastAsia="el-GR"/>
        </w:rPr>
        <w:t xml:space="preserve"> (ON/OFF)</w:t>
      </w:r>
    </w:p>
    <w:p w:rsidR="002A1728" w:rsidRPr="00DA72F6" w:rsidRDefault="002A1728" w:rsidP="00FD5A99">
      <w:pPr>
        <w:spacing w:after="0"/>
        <w:ind w:right="-142"/>
        <w:jc w:val="both"/>
        <w:rPr>
          <w:rFonts w:asciiTheme="minorHAnsi" w:hAnsiTheme="minorHAnsi" w:cstheme="minorHAnsi"/>
          <w:bCs/>
          <w:color w:val="000000"/>
          <w:sz w:val="24"/>
          <w:szCs w:val="24"/>
          <w:lang w:eastAsia="el-GR"/>
        </w:rPr>
      </w:pPr>
      <w:r w:rsidRPr="005B620C">
        <w:rPr>
          <w:rFonts w:asciiTheme="minorHAnsi" w:hAnsiTheme="minorHAnsi" w:cstheme="minorHAnsi"/>
          <w:b/>
          <w:bCs/>
          <w:color w:val="000000"/>
          <w:sz w:val="24"/>
          <w:szCs w:val="24"/>
          <w:lang w:eastAsia="el-GR"/>
        </w:rPr>
        <w:t>γ)</w:t>
      </w:r>
      <w:r w:rsidRPr="00DA72F6">
        <w:rPr>
          <w:rFonts w:asciiTheme="minorHAnsi" w:hAnsiTheme="minorHAnsi" w:cstheme="minorHAnsi"/>
          <w:bCs/>
          <w:color w:val="000000"/>
          <w:sz w:val="24"/>
          <w:szCs w:val="24"/>
          <w:lang w:eastAsia="el-GR"/>
        </w:rPr>
        <w:t xml:space="preserve"> Να έχει προσκομίσει όλα τα ζητούμενα και αναγραφόμενα στη</w:t>
      </w:r>
      <w:r w:rsidR="009428B3">
        <w:rPr>
          <w:rFonts w:asciiTheme="minorHAnsi" w:hAnsiTheme="minorHAnsi" w:cstheme="minorHAnsi"/>
          <w:bCs/>
          <w:color w:val="000000"/>
          <w:sz w:val="24"/>
          <w:szCs w:val="24"/>
          <w:lang w:eastAsia="el-GR"/>
        </w:rPr>
        <w:t>ν</w:t>
      </w:r>
      <w:r w:rsidRPr="00DA72F6">
        <w:rPr>
          <w:rFonts w:asciiTheme="minorHAnsi" w:hAnsiTheme="minorHAnsi" w:cstheme="minorHAnsi"/>
          <w:bCs/>
          <w:color w:val="000000"/>
          <w:sz w:val="24"/>
          <w:szCs w:val="24"/>
          <w:lang w:eastAsia="el-GR"/>
        </w:rPr>
        <w:t xml:space="preserve"> Αίτηση Υλοποίησης Πρακτικής Άσκησης δικαιολογητικά (ON/OFF)</w:t>
      </w:r>
    </w:p>
    <w:p w:rsidR="002A1728" w:rsidRPr="00DA72F6" w:rsidRDefault="002A1728" w:rsidP="00FD5A99">
      <w:pPr>
        <w:spacing w:after="0"/>
        <w:ind w:right="-142"/>
        <w:jc w:val="both"/>
        <w:rPr>
          <w:rFonts w:asciiTheme="minorHAnsi" w:hAnsiTheme="minorHAnsi" w:cstheme="minorHAnsi"/>
          <w:bCs/>
          <w:color w:val="000000"/>
          <w:sz w:val="24"/>
          <w:szCs w:val="24"/>
          <w:lang w:eastAsia="el-GR"/>
        </w:rPr>
      </w:pPr>
      <w:r w:rsidRPr="005B620C">
        <w:rPr>
          <w:rFonts w:asciiTheme="minorHAnsi" w:hAnsiTheme="minorHAnsi" w:cstheme="minorHAnsi"/>
          <w:b/>
          <w:bCs/>
          <w:color w:val="000000"/>
          <w:sz w:val="24"/>
          <w:szCs w:val="24"/>
          <w:lang w:eastAsia="el-GR"/>
        </w:rPr>
        <w:t>δ)</w:t>
      </w:r>
      <w:r w:rsidRPr="00DA72F6">
        <w:rPr>
          <w:rFonts w:asciiTheme="minorHAnsi" w:hAnsiTheme="minorHAnsi" w:cstheme="minorHAnsi"/>
          <w:bCs/>
          <w:color w:val="000000"/>
          <w:sz w:val="24"/>
          <w:szCs w:val="24"/>
          <w:lang w:eastAsia="el-GR"/>
        </w:rPr>
        <w:t xml:space="preserve"> Η σειρά κατάταξης βάσει του αλγορίθμου κατάταξης</w:t>
      </w:r>
    </w:p>
    <w:p w:rsidR="005B5776" w:rsidRDefault="005B5776" w:rsidP="00FD5A99">
      <w:pPr>
        <w:pStyle w:val="Default"/>
        <w:spacing w:line="276" w:lineRule="auto"/>
        <w:jc w:val="both"/>
        <w:rPr>
          <w:rFonts w:asciiTheme="minorHAnsi" w:hAnsiTheme="minorHAnsi" w:cstheme="minorHAnsi"/>
          <w:bCs/>
        </w:rPr>
      </w:pPr>
    </w:p>
    <w:p w:rsidR="002A1728" w:rsidRDefault="002A1728" w:rsidP="00FD5A99">
      <w:pPr>
        <w:pStyle w:val="Default"/>
        <w:spacing w:line="276" w:lineRule="auto"/>
        <w:jc w:val="both"/>
        <w:rPr>
          <w:rFonts w:asciiTheme="minorHAnsi" w:hAnsiTheme="minorHAnsi" w:cstheme="minorHAnsi"/>
          <w:bCs/>
        </w:rPr>
      </w:pPr>
      <w:r w:rsidRPr="00DA72F6">
        <w:rPr>
          <w:rFonts w:asciiTheme="minorHAnsi" w:hAnsiTheme="minorHAnsi" w:cstheme="minorHAnsi"/>
          <w:bCs/>
        </w:rPr>
        <w:t xml:space="preserve">Τα κριτήρια (α), (β), (γ) είναι </w:t>
      </w:r>
      <w:r w:rsidRPr="00DA72F6">
        <w:rPr>
          <w:rFonts w:asciiTheme="minorHAnsi" w:hAnsiTheme="minorHAnsi" w:cstheme="minorHAnsi"/>
          <w:bCs/>
          <w:lang w:val="en-US"/>
        </w:rPr>
        <w:t>ON</w:t>
      </w:r>
      <w:r w:rsidRPr="00DA72F6">
        <w:rPr>
          <w:rFonts w:asciiTheme="minorHAnsi" w:hAnsiTheme="minorHAnsi" w:cstheme="minorHAnsi"/>
          <w:bCs/>
        </w:rPr>
        <w:t>/</w:t>
      </w:r>
      <w:r w:rsidRPr="00DA72F6">
        <w:rPr>
          <w:rFonts w:asciiTheme="minorHAnsi" w:hAnsiTheme="minorHAnsi" w:cstheme="minorHAnsi"/>
          <w:bCs/>
          <w:lang w:val="en-US"/>
        </w:rPr>
        <w:t>OFF</w:t>
      </w:r>
      <w:r w:rsidRPr="00DA72F6">
        <w:rPr>
          <w:rFonts w:asciiTheme="minorHAnsi" w:hAnsiTheme="minorHAnsi" w:cstheme="minorHAnsi"/>
          <w:bCs/>
        </w:rPr>
        <w:t xml:space="preserve"> κριτήρια. Η τελική επιλογή γίνεται βάσει του  Βαθμού Κατάταξης </w:t>
      </w:r>
      <w:r>
        <w:rPr>
          <w:rFonts w:asciiTheme="minorHAnsi" w:hAnsiTheme="minorHAnsi" w:cstheme="minorHAnsi"/>
          <w:bCs/>
        </w:rPr>
        <w:t>(</w:t>
      </w:r>
      <w:r w:rsidRPr="00573ABD">
        <w:rPr>
          <w:rFonts w:asciiTheme="minorHAnsi" w:hAnsiTheme="minorHAnsi" w:cstheme="minorHAnsi"/>
        </w:rPr>
        <w:t>με ακρίβεια δύο δεκαδικών ψηφίων</w:t>
      </w:r>
      <w:r>
        <w:rPr>
          <w:rFonts w:asciiTheme="minorHAnsi" w:hAnsiTheme="minorHAnsi" w:cstheme="minorHAnsi"/>
          <w:bCs/>
        </w:rPr>
        <w:t xml:space="preserve">) </w:t>
      </w:r>
      <w:r w:rsidRPr="00DA72F6">
        <w:rPr>
          <w:rFonts w:asciiTheme="minorHAnsi" w:hAnsiTheme="minorHAnsi" w:cstheme="minorHAnsi"/>
          <w:bCs/>
        </w:rPr>
        <w:t xml:space="preserve">και κατά συνέπεια της Σειράς Κατάταξης (δ), που είναι συνάρτηση </w:t>
      </w:r>
      <w:r w:rsidRPr="002A1728">
        <w:rPr>
          <w:rFonts w:asciiTheme="minorHAnsi" w:hAnsiTheme="minorHAnsi" w:cstheme="minorHAnsi"/>
        </w:rPr>
        <w:t xml:space="preserve">του Μέσου Όρου επίδοσης στο σύνολο των έως και τον Φεβρουάριο 2018 επιτυχώς εξετασθέντων μαθημάτων, που προσμετρώνται για τη λήψη πτυχίου και των </w:t>
      </w:r>
      <w:r w:rsidR="00137BFF">
        <w:rPr>
          <w:rFonts w:asciiTheme="minorHAnsi" w:hAnsiTheme="minorHAnsi" w:cstheme="minorHAnsi"/>
        </w:rPr>
        <w:t>χρωστούμενων μα</w:t>
      </w:r>
      <w:r w:rsidRPr="002A1728">
        <w:rPr>
          <w:rFonts w:asciiTheme="minorHAnsi" w:hAnsiTheme="minorHAnsi" w:cstheme="minorHAnsi"/>
        </w:rPr>
        <w:t xml:space="preserve">θημάτων. Παρατίθεται ο αλγόριθμος που χρησιμοποιείται για το σκοπό αυτό: </w:t>
      </w:r>
    </w:p>
    <w:p w:rsidR="002A1728" w:rsidRDefault="002A1728" w:rsidP="00FD5A99">
      <w:pPr>
        <w:pStyle w:val="Default"/>
        <w:spacing w:line="276" w:lineRule="auto"/>
        <w:ind w:right="142"/>
        <w:jc w:val="both"/>
        <w:rPr>
          <w:rFonts w:asciiTheme="minorHAnsi" w:hAnsiTheme="minorHAnsi" w:cstheme="minorHAnsi"/>
          <w:bCs/>
        </w:rPr>
      </w:pPr>
    </w:p>
    <w:p w:rsidR="005B437E" w:rsidRPr="005B437E" w:rsidRDefault="005B437E" w:rsidP="00FD5A99">
      <w:pPr>
        <w:pStyle w:val="Default"/>
        <w:spacing w:line="276" w:lineRule="auto"/>
        <w:ind w:right="142"/>
        <w:jc w:val="both"/>
        <w:rPr>
          <w:rFonts w:asciiTheme="minorHAnsi" w:hAnsiTheme="minorHAnsi" w:cstheme="minorHAnsi"/>
          <w:color w:val="auto"/>
          <w:lang w:eastAsia="en-US"/>
        </w:rPr>
      </w:pPr>
      <m:oMathPara>
        <m:oMath>
          <m:r>
            <w:rPr>
              <w:rFonts w:ascii="Cambria Math" w:eastAsia="Times New Roman" w:hAnsi="Cambria Math" w:cstheme="minorHAnsi"/>
              <w:color w:val="auto"/>
              <w:lang w:eastAsia="en-US"/>
            </w:rPr>
            <m:t xml:space="preserve">ΒΚ= </m:t>
          </m:r>
          <m:f>
            <m:fPr>
              <m:ctrlPr>
                <w:rPr>
                  <w:rFonts w:ascii="Cambria Math" w:eastAsia="Times New Roman" w:hAnsi="Cambria Math" w:cstheme="minorHAnsi"/>
                  <w:i/>
                  <w:color w:val="auto"/>
                  <w:lang w:eastAsia="en-US"/>
                </w:rPr>
              </m:ctrlPr>
            </m:fPr>
            <m:num>
              <m:r>
                <w:rPr>
                  <w:rFonts w:ascii="Cambria Math" w:hAnsi="Cambria Math" w:cstheme="minorHAnsi"/>
                  <w:lang w:eastAsia="en-US"/>
                </w:rPr>
                <m:t>0.6 ×</m:t>
              </m:r>
              <m:r>
                <w:rPr>
                  <w:rFonts w:ascii="Cambria Math" w:hAnsi="Cambria Math" w:cstheme="minorHAnsi"/>
                  <w:lang w:eastAsia="en-US"/>
                </w:rPr>
                <m:t>(</m:t>
              </m:r>
              <m:r>
                <w:rPr>
                  <w:rFonts w:ascii="Cambria Math" w:hAnsi="Cambria Math" w:cstheme="minorHAnsi"/>
                  <w:lang w:eastAsia="en-US"/>
                </w:rPr>
                <m:t>ΜΟ</m:t>
              </m:r>
              <m:r>
                <w:rPr>
                  <w:rFonts w:ascii="Cambria Math" w:hAnsi="Cambria Math" w:cstheme="minorHAnsi"/>
                  <w:lang w:eastAsia="en-US"/>
                </w:rPr>
                <m:t>÷10)</m:t>
              </m:r>
              <m:r>
                <m:rPr>
                  <m:sty m:val="b"/>
                </m:rPr>
                <w:rPr>
                  <w:rFonts w:ascii="Cambria Math" w:hAnsi="Cambria Math" w:cstheme="minorHAnsi"/>
                  <w:lang w:eastAsia="en-US"/>
                </w:rPr>
                <m:t xml:space="preserve"> </m:t>
              </m:r>
            </m:num>
            <m:den>
              <m:r>
                <w:rPr>
                  <w:rFonts w:ascii="Cambria Math" w:hAnsi="Cambria Math" w:cstheme="minorHAnsi"/>
                  <w:lang w:eastAsia="en-US"/>
                </w:rPr>
                <m:t>0.4 ×</m:t>
              </m:r>
              <m:r>
                <w:rPr>
                  <w:rFonts w:ascii="Cambria Math" w:hAnsi="Cambria Math" w:cstheme="minorHAnsi"/>
                  <w:lang w:eastAsia="en-US"/>
                </w:rPr>
                <m:t>(</m:t>
              </m:r>
              <m:r>
                <w:rPr>
                  <w:rFonts w:ascii="Cambria Math" w:hAnsi="Cambria Math" w:cstheme="minorHAnsi"/>
                  <w:lang w:eastAsia="en-US"/>
                </w:rPr>
                <m:t>Μ</m:t>
              </m:r>
              <m:r>
                <w:rPr>
                  <w:rFonts w:ascii="Cambria Math" w:hAnsi="Cambria Math" w:cstheme="minorHAnsi"/>
                  <w:lang w:eastAsia="en-US"/>
                </w:rPr>
                <m:t>÷48)</m:t>
              </m:r>
            </m:den>
          </m:f>
        </m:oMath>
      </m:oMathPara>
    </w:p>
    <w:p w:rsidR="005B437E" w:rsidRPr="00DA72F6" w:rsidRDefault="005B437E" w:rsidP="00FD5A99">
      <w:pPr>
        <w:pStyle w:val="Default"/>
        <w:spacing w:line="276" w:lineRule="auto"/>
        <w:ind w:right="142"/>
        <w:jc w:val="both"/>
        <w:rPr>
          <w:rFonts w:asciiTheme="minorHAnsi" w:hAnsiTheme="minorHAnsi" w:cstheme="minorHAnsi"/>
          <w:bCs/>
        </w:rPr>
      </w:pPr>
    </w:p>
    <w:p w:rsidR="002A1728" w:rsidRPr="00DA72F6" w:rsidRDefault="002A1728" w:rsidP="00FD5A99">
      <w:pPr>
        <w:pStyle w:val="Default"/>
        <w:spacing w:line="276" w:lineRule="auto"/>
        <w:ind w:right="142"/>
        <w:jc w:val="both"/>
        <w:rPr>
          <w:rFonts w:asciiTheme="minorHAnsi" w:hAnsiTheme="minorHAnsi" w:cstheme="minorHAnsi"/>
          <w:bCs/>
        </w:rPr>
      </w:pPr>
      <w:r w:rsidRPr="00DA72F6">
        <w:rPr>
          <w:rFonts w:asciiTheme="minorHAnsi" w:hAnsiTheme="minorHAnsi" w:cstheme="minorHAnsi"/>
          <w:bCs/>
        </w:rPr>
        <w:t xml:space="preserve">όπου, ΒΚ = Βαθμός κατάταξης, ΜΟ = Μέσος όρος επίδοσης στα επιτυχώς εξεταζόμενα μαθήματα, και Μ = </w:t>
      </w:r>
      <w:r w:rsidR="00DF0CFA">
        <w:rPr>
          <w:rFonts w:asciiTheme="minorHAnsi" w:hAnsiTheme="minorHAnsi" w:cstheme="minorHAnsi"/>
          <w:bCs/>
        </w:rPr>
        <w:t>Χρωστούμενα</w:t>
      </w:r>
      <w:r w:rsidRPr="00DA72F6">
        <w:rPr>
          <w:rFonts w:asciiTheme="minorHAnsi" w:hAnsiTheme="minorHAnsi" w:cstheme="minorHAnsi"/>
          <w:bCs/>
        </w:rPr>
        <w:t xml:space="preserve"> μαθήματα.  </w:t>
      </w:r>
    </w:p>
    <w:p w:rsidR="002A1728" w:rsidRPr="00DA72F6" w:rsidRDefault="002A1728" w:rsidP="00FD5A99">
      <w:pPr>
        <w:pStyle w:val="Default"/>
        <w:spacing w:line="276" w:lineRule="auto"/>
        <w:jc w:val="both"/>
        <w:rPr>
          <w:rFonts w:asciiTheme="minorHAnsi" w:hAnsiTheme="minorHAnsi" w:cstheme="minorHAnsi"/>
          <w:b/>
          <w:bCs/>
        </w:rPr>
      </w:pPr>
    </w:p>
    <w:p w:rsidR="002A1728" w:rsidRPr="00DA72F6" w:rsidRDefault="002A1728" w:rsidP="00FD5A99">
      <w:pPr>
        <w:ind w:right="-142"/>
        <w:jc w:val="both"/>
        <w:rPr>
          <w:rFonts w:asciiTheme="minorHAnsi" w:hAnsiTheme="minorHAnsi" w:cstheme="minorHAnsi"/>
          <w:sz w:val="24"/>
          <w:szCs w:val="24"/>
        </w:rPr>
      </w:pPr>
      <w:r w:rsidRPr="00DA72F6">
        <w:rPr>
          <w:rFonts w:asciiTheme="minorHAnsi" w:hAnsiTheme="minorHAnsi" w:cstheme="minorHAnsi"/>
          <w:b/>
          <w:sz w:val="24"/>
          <w:szCs w:val="24"/>
        </w:rPr>
        <w:t>ΜΟ</w:t>
      </w:r>
      <w:r w:rsidR="00FC2FFB">
        <w:rPr>
          <w:rFonts w:asciiTheme="minorHAnsi" w:hAnsiTheme="minorHAnsi" w:cstheme="minorHAnsi"/>
          <w:b/>
          <w:sz w:val="24"/>
          <w:szCs w:val="24"/>
        </w:rPr>
        <w:t xml:space="preserve"> (</w:t>
      </w:r>
      <w:r w:rsidR="00FC2FFB" w:rsidRPr="00E70B10">
        <w:rPr>
          <w:rFonts w:asciiTheme="minorHAnsi" w:hAnsiTheme="minorHAnsi" w:cstheme="minorHAnsi"/>
          <w:b/>
          <w:sz w:val="24"/>
          <w:szCs w:val="24"/>
        </w:rPr>
        <w:t>Μ</w:t>
      </w:r>
      <w:r w:rsidR="00FC2FFB">
        <w:rPr>
          <w:rFonts w:asciiTheme="minorHAnsi" w:hAnsiTheme="minorHAnsi" w:cstheme="minorHAnsi"/>
          <w:b/>
          <w:sz w:val="24"/>
          <w:szCs w:val="24"/>
        </w:rPr>
        <w:t>έσος Όρος των επιτυχώς εξετασθέντων μαθημάτων</w:t>
      </w:r>
      <w:r w:rsidR="00FC2FFB" w:rsidRPr="00E70B10">
        <w:rPr>
          <w:rFonts w:asciiTheme="minorHAnsi" w:hAnsiTheme="minorHAnsi" w:cstheme="minorHAnsi"/>
          <w:b/>
          <w:sz w:val="24"/>
          <w:szCs w:val="24"/>
        </w:rPr>
        <w:t>:</w:t>
      </w:r>
      <w:r w:rsidR="00FC2FFB">
        <w:rPr>
          <w:rFonts w:asciiTheme="minorHAnsi" w:hAnsiTheme="minorHAnsi" w:cstheme="minorHAnsi"/>
          <w:b/>
          <w:sz w:val="24"/>
          <w:szCs w:val="24"/>
        </w:rPr>
        <w:t>)</w:t>
      </w:r>
      <w:r w:rsidRPr="00DA72F6">
        <w:rPr>
          <w:rFonts w:asciiTheme="minorHAnsi" w:hAnsiTheme="minorHAnsi" w:cstheme="minorHAnsi"/>
          <w:b/>
          <w:sz w:val="24"/>
          <w:szCs w:val="24"/>
        </w:rPr>
        <w:t>:</w:t>
      </w:r>
      <w:r w:rsidRPr="00DA72F6">
        <w:rPr>
          <w:rFonts w:asciiTheme="minorHAnsi" w:hAnsiTheme="minorHAnsi" w:cstheme="minorHAnsi"/>
          <w:sz w:val="24"/>
          <w:szCs w:val="24"/>
        </w:rPr>
        <w:t xml:space="preserve"> ο Μέσος Όρος των επιτυχώς εξετασθέντων μαθημάτων έως και την εξεταστική Ιανουάριος-Φεβρουάριος 2018. </w:t>
      </w:r>
      <w:r w:rsidRPr="00DA72F6">
        <w:rPr>
          <w:rFonts w:asciiTheme="minorHAnsi" w:hAnsiTheme="minorHAnsi" w:cstheme="minorHAnsi"/>
          <w:b/>
          <w:i/>
          <w:sz w:val="24"/>
          <w:szCs w:val="24"/>
          <w:u w:val="single"/>
        </w:rPr>
        <w:t>Σημείωση:</w:t>
      </w:r>
      <w:r w:rsidRPr="00DA72F6">
        <w:rPr>
          <w:rFonts w:asciiTheme="minorHAnsi" w:hAnsiTheme="minorHAnsi" w:cstheme="minorHAnsi"/>
          <w:sz w:val="24"/>
          <w:szCs w:val="24"/>
        </w:rPr>
        <w:t xml:space="preserve"> ως επιτυχώς εξεταζόμενα μαθήματα για τον υπολογισμό του ΜΟ λαμβάνονται υπόψη έως 8 μαθήματα επιλογής εάν ο φοιτητής δεν έχει εκπονήσει πτυχιακή ή </w:t>
      </w:r>
      <w:r w:rsidRPr="00DA72F6">
        <w:rPr>
          <w:rFonts w:asciiTheme="minorHAnsi" w:hAnsiTheme="minorHAnsi" w:cstheme="minorHAnsi"/>
          <w:sz w:val="24"/>
          <w:szCs w:val="24"/>
          <w:u w:val="single"/>
        </w:rPr>
        <w:t>έως 6 εάν έχει εκπονήσει ήδη πτυχιακή και έχει λάβει σχετική βαθμολογία</w:t>
      </w:r>
      <w:r w:rsidRPr="00DA72F6">
        <w:rPr>
          <w:rFonts w:asciiTheme="minorHAnsi" w:hAnsiTheme="minorHAnsi" w:cstheme="minorHAnsi"/>
          <w:sz w:val="24"/>
          <w:szCs w:val="24"/>
        </w:rPr>
        <w:t xml:space="preserve">. </w:t>
      </w:r>
    </w:p>
    <w:p w:rsidR="00B76164" w:rsidRPr="00CC4898" w:rsidRDefault="002A1728" w:rsidP="00FD5A99">
      <w:pPr>
        <w:ind w:right="-142"/>
        <w:jc w:val="both"/>
        <w:rPr>
          <w:rFonts w:asciiTheme="minorHAnsi" w:hAnsiTheme="minorHAnsi" w:cstheme="minorHAnsi"/>
          <w:sz w:val="24"/>
          <w:szCs w:val="24"/>
        </w:rPr>
      </w:pPr>
      <w:r w:rsidRPr="00DA72F6">
        <w:rPr>
          <w:rFonts w:asciiTheme="minorHAnsi" w:hAnsiTheme="minorHAnsi" w:cstheme="minorHAnsi"/>
          <w:b/>
          <w:sz w:val="24"/>
          <w:szCs w:val="24"/>
        </w:rPr>
        <w:t>Μ (Αριθμός Χρωστούμενων Μαθημάτων)</w:t>
      </w:r>
      <w:r w:rsidRPr="00DA72F6">
        <w:rPr>
          <w:rFonts w:asciiTheme="minorHAnsi" w:hAnsiTheme="minorHAnsi" w:cstheme="minorHAnsi"/>
          <w:sz w:val="24"/>
          <w:szCs w:val="24"/>
        </w:rPr>
        <w:t>: ο αριθμός των μαθημάτων που υπολείπονται για την λήψ</w:t>
      </w:r>
      <w:r w:rsidR="00A538B7">
        <w:rPr>
          <w:rFonts w:asciiTheme="minorHAnsi" w:hAnsiTheme="minorHAnsi" w:cstheme="minorHAnsi"/>
          <w:sz w:val="24"/>
          <w:szCs w:val="24"/>
        </w:rPr>
        <w:t>η πτυχίου και τα οποία προσμετρώ</w:t>
      </w:r>
      <w:bookmarkStart w:id="0" w:name="_GoBack"/>
      <w:bookmarkEnd w:id="0"/>
      <w:r w:rsidRPr="00DA72F6">
        <w:rPr>
          <w:rFonts w:asciiTheme="minorHAnsi" w:hAnsiTheme="minorHAnsi" w:cstheme="minorHAnsi"/>
          <w:sz w:val="24"/>
          <w:szCs w:val="24"/>
        </w:rPr>
        <w:t>νται στον Μ.Ο. του πτυχίου. Ως μαθήματα επιλογής για την λήψη πτυχίου υπολογίζονται μόνο 8 ή έως 6 εάν έχει εξετασθεί επιτυχώς σε Πτυχιακή Εργασία. Στην περίπτωση που δεν έχει ακόμα βαθμολογηθεί η πτυχιακή εργασία, θα λαμβάνονται υπόψη μόνο τα μαθήματα επιλογής στα οποία έχει έως την τελευταία εξεταστική περίοδο περάσει επιτυχώς</w:t>
      </w:r>
      <w:r>
        <w:rPr>
          <w:rFonts w:asciiTheme="minorHAnsi" w:hAnsiTheme="minorHAnsi" w:cstheme="minorHAnsi"/>
          <w:sz w:val="24"/>
          <w:szCs w:val="24"/>
        </w:rPr>
        <w:t xml:space="preserve">. </w:t>
      </w:r>
      <w:r w:rsidRPr="00DA72F6">
        <w:rPr>
          <w:rFonts w:asciiTheme="minorHAnsi" w:hAnsiTheme="minorHAnsi" w:cstheme="minorHAnsi"/>
          <w:sz w:val="24"/>
          <w:szCs w:val="24"/>
        </w:rPr>
        <w:t xml:space="preserve">Η Τριμελής Επιτροπή του Προγράμματος Πρακτικής Άσκησης έχει την </w:t>
      </w:r>
      <w:r w:rsidRPr="00B76164">
        <w:rPr>
          <w:rFonts w:asciiTheme="minorHAnsi" w:hAnsiTheme="minorHAnsi" w:cstheme="minorHAnsi"/>
          <w:sz w:val="24"/>
          <w:szCs w:val="24"/>
        </w:rPr>
        <w:t xml:space="preserve">ευθύνη της αξιολόγησης των αιτήσεων βάσει των </w:t>
      </w:r>
      <w:r w:rsidRPr="00B76164">
        <w:rPr>
          <w:rFonts w:asciiTheme="minorHAnsi" w:hAnsiTheme="minorHAnsi" w:cstheme="minorHAnsi"/>
          <w:sz w:val="24"/>
          <w:szCs w:val="24"/>
          <w:u w:val="single"/>
        </w:rPr>
        <w:t>Κριτηρίων Αξιολόγησης</w:t>
      </w:r>
      <w:r w:rsidRPr="00B76164">
        <w:rPr>
          <w:rFonts w:asciiTheme="minorHAnsi" w:hAnsiTheme="minorHAnsi" w:cstheme="minorHAnsi"/>
          <w:sz w:val="24"/>
          <w:szCs w:val="24"/>
        </w:rPr>
        <w:t xml:space="preserve"> καθώς και την διενέργεια προσωπικών συνεντεύξεων σε περίπτωση που κριθεί απαραίτητο. </w:t>
      </w:r>
    </w:p>
    <w:p w:rsidR="00B76164" w:rsidRPr="00FC2FFB" w:rsidRDefault="00B76164" w:rsidP="00FD5A99">
      <w:pPr>
        <w:autoSpaceDE w:val="0"/>
        <w:autoSpaceDN w:val="0"/>
        <w:adjustRightInd w:val="0"/>
        <w:spacing w:after="0"/>
        <w:ind w:right="-52"/>
        <w:jc w:val="both"/>
        <w:rPr>
          <w:rFonts w:asciiTheme="minorHAnsi" w:hAnsiTheme="minorHAnsi" w:cstheme="minorHAnsi"/>
          <w:b/>
          <w:bCs/>
          <w:color w:val="000000"/>
          <w:sz w:val="24"/>
          <w:szCs w:val="24"/>
          <w:lang w:eastAsia="el-GR"/>
        </w:rPr>
      </w:pPr>
      <w:r w:rsidRPr="00FC2FFB">
        <w:rPr>
          <w:rFonts w:asciiTheme="minorHAnsi" w:hAnsiTheme="minorHAnsi" w:cstheme="minorHAnsi"/>
          <w:b/>
          <w:bCs/>
          <w:color w:val="000000"/>
          <w:sz w:val="24"/>
          <w:szCs w:val="24"/>
          <w:lang w:eastAsia="el-GR"/>
        </w:rPr>
        <w:lastRenderedPageBreak/>
        <w:t>Περίπτωση Ισοβαθμίας:</w:t>
      </w:r>
    </w:p>
    <w:p w:rsidR="00B76164" w:rsidRDefault="00FC2FFB" w:rsidP="00FD5A99">
      <w:pPr>
        <w:ind w:right="-142"/>
        <w:jc w:val="both"/>
        <w:rPr>
          <w:rFonts w:asciiTheme="minorHAnsi" w:hAnsiTheme="minorHAnsi" w:cstheme="minorHAnsi"/>
          <w:sz w:val="24"/>
          <w:szCs w:val="24"/>
        </w:rPr>
      </w:pPr>
      <w:r w:rsidRPr="00E70B10">
        <w:rPr>
          <w:rFonts w:asciiTheme="minorHAnsi" w:hAnsiTheme="minorHAnsi" w:cstheme="minorHAnsi"/>
          <w:sz w:val="24"/>
          <w:szCs w:val="24"/>
        </w:rPr>
        <w:t xml:space="preserve">Σε περίπτωση που παρατηρηθεί </w:t>
      </w:r>
      <w:r w:rsidRPr="00E70B10">
        <w:rPr>
          <w:rFonts w:asciiTheme="minorHAnsi" w:hAnsiTheme="minorHAnsi" w:cstheme="minorHAnsi"/>
          <w:sz w:val="24"/>
          <w:szCs w:val="24"/>
          <w:u w:val="single"/>
        </w:rPr>
        <w:t>ισοβαθμία μεταξύ των φοιτητών που βρίσκονται στο τέλος της κατάταξης (πλέον των διαθέσιμων θέσεων)</w:t>
      </w:r>
      <w:r w:rsidRPr="00E70B10">
        <w:rPr>
          <w:rFonts w:asciiTheme="minorHAnsi" w:hAnsiTheme="minorHAnsi" w:cstheme="minorHAnsi"/>
          <w:sz w:val="24"/>
          <w:szCs w:val="24"/>
        </w:rPr>
        <w:t xml:space="preserve"> </w:t>
      </w:r>
      <w:r w:rsidRPr="00E70B10">
        <w:rPr>
          <w:rFonts w:asciiTheme="minorHAnsi" w:hAnsiTheme="minorHAnsi" w:cstheme="minorHAnsi"/>
          <w:b/>
          <w:sz w:val="24"/>
          <w:szCs w:val="24"/>
        </w:rPr>
        <w:t>και</w:t>
      </w:r>
      <w:r w:rsidRPr="00E70B10">
        <w:rPr>
          <w:rFonts w:asciiTheme="minorHAnsi" w:hAnsiTheme="minorHAnsi" w:cstheme="minorHAnsi"/>
          <w:sz w:val="24"/>
          <w:szCs w:val="24"/>
        </w:rPr>
        <w:t xml:space="preserve"> </w:t>
      </w:r>
      <w:r w:rsidRPr="00752F3C">
        <w:rPr>
          <w:rFonts w:asciiTheme="minorHAnsi" w:hAnsiTheme="minorHAnsi" w:cstheme="minorHAnsi"/>
          <w:sz w:val="24"/>
          <w:szCs w:val="24"/>
        </w:rPr>
        <w:t>η διαφορά τους εντοπίζεται να είναι μικρότερη από 0,05</w:t>
      </w:r>
      <w:r w:rsidRPr="00E70B10">
        <w:rPr>
          <w:rFonts w:asciiTheme="minorHAnsi" w:hAnsiTheme="minorHAnsi" w:cstheme="minorHAnsi"/>
          <w:sz w:val="24"/>
          <w:szCs w:val="24"/>
        </w:rPr>
        <w:t xml:space="preserve"> της Μονάδας, τότε θα πραγματοποιείται προσωπική συνέντευξη την οποία θα διενεργεί η Τριμελής Επιτροπή Επιλογής των ασκούμενων φοιτητών. </w:t>
      </w:r>
    </w:p>
    <w:p w:rsidR="00405775" w:rsidRPr="009078F7" w:rsidRDefault="00405775" w:rsidP="00FD5A99">
      <w:pPr>
        <w:autoSpaceDE w:val="0"/>
        <w:autoSpaceDN w:val="0"/>
        <w:adjustRightInd w:val="0"/>
        <w:spacing w:after="0"/>
        <w:ind w:right="-52"/>
        <w:jc w:val="both"/>
        <w:rPr>
          <w:rFonts w:asciiTheme="minorHAnsi" w:hAnsiTheme="minorHAnsi" w:cstheme="minorHAnsi"/>
          <w:b/>
          <w:bCs/>
          <w:color w:val="000000"/>
          <w:sz w:val="24"/>
          <w:szCs w:val="24"/>
          <w:lang w:eastAsia="el-GR"/>
        </w:rPr>
      </w:pPr>
      <w:r w:rsidRPr="009078F7">
        <w:rPr>
          <w:rFonts w:asciiTheme="minorHAnsi" w:hAnsiTheme="minorHAnsi" w:cstheme="minorHAnsi"/>
          <w:b/>
          <w:bCs/>
          <w:color w:val="000000"/>
          <w:sz w:val="24"/>
          <w:szCs w:val="24"/>
          <w:lang w:eastAsia="el-GR"/>
        </w:rPr>
        <w:t>Επικύρωση Αποτελεσμάτων:</w:t>
      </w:r>
    </w:p>
    <w:p w:rsidR="00CC4898" w:rsidRPr="00BF50DE" w:rsidRDefault="00405775" w:rsidP="00FD5A99">
      <w:pPr>
        <w:jc w:val="both"/>
        <w:rPr>
          <w:rFonts w:asciiTheme="minorHAnsi" w:hAnsiTheme="minorHAnsi" w:cstheme="minorHAnsi"/>
          <w:bCs/>
          <w:color w:val="000000"/>
          <w:sz w:val="24"/>
          <w:szCs w:val="24"/>
          <w:lang w:eastAsia="el-GR"/>
        </w:rPr>
      </w:pPr>
      <w:r w:rsidRPr="00BF50DE">
        <w:rPr>
          <w:rFonts w:asciiTheme="minorHAnsi" w:hAnsiTheme="minorHAnsi" w:cstheme="minorHAnsi"/>
          <w:bCs/>
          <w:color w:val="000000"/>
          <w:sz w:val="24"/>
          <w:szCs w:val="24"/>
          <w:lang w:eastAsia="el-GR"/>
        </w:rPr>
        <w:t xml:space="preserve">Τα αποτελέσματα </w:t>
      </w:r>
      <w:r>
        <w:rPr>
          <w:rFonts w:asciiTheme="minorHAnsi" w:hAnsiTheme="minorHAnsi" w:cstheme="minorHAnsi"/>
          <w:bCs/>
          <w:color w:val="000000"/>
          <w:sz w:val="24"/>
          <w:szCs w:val="24"/>
          <w:lang w:eastAsia="el-GR"/>
        </w:rPr>
        <w:t xml:space="preserve">(τελικός πίνακας επιλεγέντων φοιτητών) </w:t>
      </w:r>
      <w:r w:rsidRPr="00BF50DE">
        <w:rPr>
          <w:rFonts w:asciiTheme="minorHAnsi" w:hAnsiTheme="minorHAnsi" w:cstheme="minorHAnsi"/>
          <w:bCs/>
          <w:color w:val="000000"/>
          <w:sz w:val="24"/>
          <w:szCs w:val="24"/>
          <w:lang w:eastAsia="el-GR"/>
        </w:rPr>
        <w:t>επικυρώνονται από τη Γενική Συνέλευση του Τμήματος</w:t>
      </w:r>
      <w:r>
        <w:rPr>
          <w:rFonts w:asciiTheme="minorHAnsi" w:hAnsiTheme="minorHAnsi" w:cstheme="minorHAnsi"/>
          <w:bCs/>
          <w:color w:val="000000"/>
          <w:sz w:val="24"/>
          <w:szCs w:val="24"/>
          <w:lang w:eastAsia="el-GR"/>
        </w:rPr>
        <w:t xml:space="preserve"> Διοίκησης Επιχειρήσεων</w:t>
      </w:r>
      <w:r w:rsidR="00CC4898">
        <w:rPr>
          <w:rFonts w:asciiTheme="minorHAnsi" w:hAnsiTheme="minorHAnsi" w:cstheme="minorHAnsi"/>
          <w:bCs/>
          <w:color w:val="000000"/>
          <w:sz w:val="24"/>
          <w:szCs w:val="24"/>
          <w:lang w:eastAsia="el-GR"/>
        </w:rPr>
        <w:t xml:space="preserve"> </w:t>
      </w:r>
      <w:r w:rsidR="00CC4898">
        <w:rPr>
          <w:rFonts w:asciiTheme="minorHAnsi" w:hAnsiTheme="minorHAnsi" w:cstheme="minorHAnsi"/>
          <w:bCs/>
          <w:color w:val="000000"/>
          <w:sz w:val="24"/>
          <w:szCs w:val="24"/>
        </w:rPr>
        <w:t xml:space="preserve">και </w:t>
      </w:r>
      <w:r w:rsidR="00CC4898" w:rsidRPr="00E70B10">
        <w:rPr>
          <w:rFonts w:asciiTheme="minorHAnsi" w:hAnsiTheme="minorHAnsi" w:cstheme="minorHAnsi"/>
          <w:sz w:val="24"/>
          <w:szCs w:val="24"/>
        </w:rPr>
        <w:t>αναρτώνται τόσο στην σελίδα της Πρακτικής Άσκησης στον ιστότοπο του Τμήματος (</w:t>
      </w:r>
      <w:hyperlink r:id="rId10" w:history="1">
        <w:r w:rsidR="00CC4898" w:rsidRPr="00E70B10">
          <w:rPr>
            <w:rStyle w:val="Hyperlink"/>
            <w:rFonts w:asciiTheme="minorHAnsi" w:hAnsiTheme="minorHAnsi" w:cstheme="minorHAnsi"/>
            <w:sz w:val="24"/>
            <w:szCs w:val="24"/>
          </w:rPr>
          <w:t>http://www.bma.upatras.gr/index.php/el/foititika-themata/praktiki-askisi-foititon</w:t>
        </w:r>
      </w:hyperlink>
      <w:r w:rsidR="00CC4898">
        <w:rPr>
          <w:rFonts w:asciiTheme="minorHAnsi" w:hAnsiTheme="minorHAnsi" w:cstheme="minorHAnsi"/>
          <w:sz w:val="24"/>
          <w:szCs w:val="24"/>
        </w:rPr>
        <w:t>)</w:t>
      </w:r>
      <w:r w:rsidR="00CC4898" w:rsidRPr="00E70B10">
        <w:rPr>
          <w:rFonts w:asciiTheme="minorHAnsi" w:hAnsiTheme="minorHAnsi" w:cstheme="minorHAnsi"/>
          <w:sz w:val="24"/>
          <w:szCs w:val="24"/>
        </w:rPr>
        <w:t>, όσο και στην Επίσημη σελίδα του Γραφείου Πρακτικής Άσκησης του Πανεπιστημίου Πατρών (</w:t>
      </w:r>
      <w:hyperlink r:id="rId11" w:history="1">
        <w:r w:rsidR="00CC4898" w:rsidRPr="00E70B10">
          <w:rPr>
            <w:rStyle w:val="Hyperlink"/>
            <w:rFonts w:asciiTheme="minorHAnsi" w:hAnsiTheme="minorHAnsi" w:cstheme="minorHAnsi"/>
            <w:sz w:val="24"/>
            <w:szCs w:val="24"/>
          </w:rPr>
          <w:t>https://praktiki.upatras.gr/</w:t>
        </w:r>
      </w:hyperlink>
      <w:r w:rsidR="00CC4898" w:rsidRPr="00E70B10">
        <w:rPr>
          <w:rFonts w:asciiTheme="minorHAnsi" w:hAnsiTheme="minorHAnsi" w:cstheme="minorHAnsi"/>
          <w:sz w:val="24"/>
          <w:szCs w:val="24"/>
        </w:rPr>
        <w:t xml:space="preserve">) </w:t>
      </w:r>
    </w:p>
    <w:p w:rsidR="00B76164" w:rsidRDefault="00B76164" w:rsidP="00FD5A99">
      <w:pPr>
        <w:spacing w:after="0"/>
        <w:jc w:val="both"/>
        <w:rPr>
          <w:rFonts w:asciiTheme="minorHAnsi" w:hAnsiTheme="minorHAnsi" w:cstheme="minorHAnsi"/>
          <w:sz w:val="24"/>
          <w:szCs w:val="24"/>
        </w:rPr>
      </w:pPr>
    </w:p>
    <w:p w:rsidR="00B03910" w:rsidRPr="00B03910" w:rsidRDefault="00B03910" w:rsidP="00FD5A99">
      <w:pPr>
        <w:autoSpaceDE w:val="0"/>
        <w:autoSpaceDN w:val="0"/>
        <w:adjustRightInd w:val="0"/>
        <w:spacing w:after="0"/>
        <w:ind w:right="-52"/>
        <w:jc w:val="both"/>
        <w:rPr>
          <w:rFonts w:asciiTheme="minorHAnsi" w:hAnsiTheme="minorHAnsi" w:cstheme="minorHAnsi"/>
          <w:b/>
          <w:bCs/>
          <w:color w:val="000000"/>
          <w:sz w:val="24"/>
          <w:szCs w:val="24"/>
          <w:u w:val="single"/>
          <w:lang w:eastAsia="el-GR"/>
        </w:rPr>
      </w:pPr>
      <w:r w:rsidRPr="00B03910">
        <w:rPr>
          <w:rFonts w:asciiTheme="minorHAnsi" w:hAnsiTheme="minorHAnsi" w:cstheme="minorHAnsi"/>
          <w:b/>
          <w:bCs/>
          <w:color w:val="000000"/>
          <w:sz w:val="24"/>
          <w:szCs w:val="24"/>
          <w:u w:val="single"/>
          <w:lang w:eastAsia="el-GR"/>
        </w:rPr>
        <w:t xml:space="preserve">3. </w:t>
      </w:r>
      <w:r>
        <w:rPr>
          <w:rFonts w:asciiTheme="minorHAnsi" w:hAnsiTheme="minorHAnsi" w:cstheme="minorHAnsi"/>
          <w:b/>
          <w:bCs/>
          <w:color w:val="000000"/>
          <w:sz w:val="24"/>
          <w:szCs w:val="24"/>
          <w:u w:val="single"/>
          <w:lang w:eastAsia="el-GR"/>
        </w:rPr>
        <w:t>Διαδικασία Ενστάσεων</w:t>
      </w:r>
    </w:p>
    <w:p w:rsidR="00B03910" w:rsidRPr="00EE7946" w:rsidRDefault="00B03910" w:rsidP="00FD5A99">
      <w:pPr>
        <w:spacing w:after="120"/>
        <w:jc w:val="both"/>
        <w:rPr>
          <w:rFonts w:asciiTheme="minorHAnsi" w:hAnsiTheme="minorHAnsi" w:cstheme="minorHAnsi"/>
          <w:sz w:val="24"/>
          <w:szCs w:val="24"/>
        </w:rPr>
      </w:pPr>
      <w:r w:rsidRPr="00EE7946">
        <w:rPr>
          <w:rFonts w:asciiTheme="minorHAnsi" w:hAnsiTheme="minorHAnsi" w:cstheme="minorHAnsi"/>
          <w:sz w:val="24"/>
          <w:szCs w:val="24"/>
        </w:rPr>
        <w:t>Οι φοιτητές έχουν δικαίωμα ενστάσεων 5 ημέρες μετά την ανακοίνωση του πίνακα επιλεγέντων φοιτητών</w:t>
      </w:r>
      <w:r>
        <w:rPr>
          <w:rFonts w:asciiTheme="minorHAnsi" w:hAnsiTheme="minorHAnsi" w:cstheme="minorHAnsi"/>
          <w:sz w:val="24"/>
          <w:szCs w:val="24"/>
        </w:rPr>
        <w:t xml:space="preserve"> (στο</w:t>
      </w:r>
      <w:r w:rsidRPr="00EE7946">
        <w:rPr>
          <w:rFonts w:asciiTheme="minorHAnsi" w:hAnsiTheme="minorHAnsi" w:cstheme="minorHAnsi"/>
          <w:sz w:val="24"/>
          <w:szCs w:val="24"/>
        </w:rPr>
        <w:t xml:space="preserve"> σχετικό ιστότοπο του Πανεπιστημίου και στην ιστοσελίδα του Τμήματος </w:t>
      </w:r>
      <w:r>
        <w:rPr>
          <w:rFonts w:asciiTheme="minorHAnsi" w:hAnsiTheme="minorHAnsi" w:cstheme="minorHAnsi"/>
          <w:sz w:val="24"/>
          <w:szCs w:val="24"/>
        </w:rPr>
        <w:t>Διοίκησης Επιχειρήσεων</w:t>
      </w:r>
      <w:r w:rsidRPr="00EE7946">
        <w:rPr>
          <w:rFonts w:asciiTheme="minorHAnsi" w:hAnsiTheme="minorHAnsi" w:cstheme="minorHAnsi"/>
          <w:sz w:val="24"/>
          <w:szCs w:val="24"/>
        </w:rPr>
        <w:t>). Οι ενστάσεις θα κατατίθενται στο πρωτόκολλο του Ειδικού Λογαριασμού Κονδυλίων Έρευνας (ΕΛΚΕ) και θα εξετάζονται από την Επιτροπή Αξιολόγησης Ενστάσεων &amp; Προσφυγών του ΕΛΚΕ</w:t>
      </w:r>
      <w:r>
        <w:rPr>
          <w:rFonts w:asciiTheme="minorHAnsi" w:hAnsiTheme="minorHAnsi" w:cstheme="minorHAnsi"/>
          <w:sz w:val="24"/>
          <w:szCs w:val="24"/>
        </w:rPr>
        <w:t>.</w:t>
      </w:r>
    </w:p>
    <w:p w:rsidR="00B03910" w:rsidRPr="00B76164" w:rsidRDefault="00B03910" w:rsidP="00FD5A99">
      <w:pPr>
        <w:spacing w:after="0"/>
        <w:jc w:val="both"/>
        <w:rPr>
          <w:rFonts w:asciiTheme="minorHAnsi" w:hAnsiTheme="minorHAnsi" w:cstheme="minorHAnsi"/>
          <w:sz w:val="24"/>
          <w:szCs w:val="24"/>
        </w:rPr>
      </w:pPr>
    </w:p>
    <w:p w:rsidR="00B76164" w:rsidRPr="00B76164" w:rsidRDefault="00B76164" w:rsidP="00FD5A99">
      <w:pPr>
        <w:pStyle w:val="ListParagraph"/>
        <w:spacing w:line="276" w:lineRule="auto"/>
        <w:ind w:left="0" w:firstLine="0"/>
        <w:rPr>
          <w:rFonts w:asciiTheme="minorHAnsi" w:hAnsiTheme="minorHAnsi" w:cstheme="minorHAnsi"/>
          <w:b/>
          <w:iCs/>
          <w:u w:val="single"/>
        </w:rPr>
      </w:pPr>
      <w:r>
        <w:rPr>
          <w:rFonts w:asciiTheme="minorHAnsi" w:hAnsiTheme="minorHAnsi" w:cstheme="minorHAnsi"/>
          <w:b/>
          <w:iCs/>
          <w:u w:val="single"/>
        </w:rPr>
        <w:t xml:space="preserve">4. </w:t>
      </w:r>
      <w:r w:rsidRPr="00B76164">
        <w:rPr>
          <w:rFonts w:asciiTheme="minorHAnsi" w:hAnsiTheme="minorHAnsi" w:cstheme="minorHAnsi"/>
          <w:b/>
          <w:iCs/>
          <w:u w:val="single"/>
        </w:rPr>
        <w:t>Επιτροπές Πρακτικής Άσκησης</w:t>
      </w:r>
    </w:p>
    <w:p w:rsidR="00B76164" w:rsidRPr="00B76164" w:rsidRDefault="00CC4898" w:rsidP="00FD5A99">
      <w:pPr>
        <w:spacing w:after="0"/>
        <w:jc w:val="both"/>
        <w:rPr>
          <w:rFonts w:asciiTheme="minorHAnsi" w:hAnsiTheme="minorHAnsi" w:cstheme="minorHAnsi"/>
          <w:iCs/>
          <w:sz w:val="24"/>
          <w:szCs w:val="24"/>
        </w:rPr>
      </w:pPr>
      <w:r>
        <w:rPr>
          <w:rFonts w:asciiTheme="minorHAnsi" w:hAnsiTheme="minorHAnsi" w:cstheme="minorHAnsi"/>
          <w:iCs/>
          <w:sz w:val="24"/>
          <w:szCs w:val="24"/>
        </w:rPr>
        <w:t>Τ</w:t>
      </w:r>
      <w:r w:rsidR="00B76164" w:rsidRPr="00B76164">
        <w:rPr>
          <w:rFonts w:asciiTheme="minorHAnsi" w:hAnsiTheme="minorHAnsi" w:cstheme="minorHAnsi"/>
          <w:iCs/>
          <w:sz w:val="24"/>
          <w:szCs w:val="24"/>
        </w:rPr>
        <w:t xml:space="preserve">ο Τμήμα </w:t>
      </w:r>
      <w:r w:rsidR="00B76164">
        <w:rPr>
          <w:rFonts w:asciiTheme="minorHAnsi" w:hAnsiTheme="minorHAnsi" w:cstheme="minorHAnsi"/>
          <w:iCs/>
          <w:sz w:val="24"/>
          <w:szCs w:val="24"/>
        </w:rPr>
        <w:t>Διοίκησης Επιχειρήσεων</w:t>
      </w:r>
      <w:r w:rsidR="00B76164" w:rsidRPr="00B76164">
        <w:rPr>
          <w:rFonts w:asciiTheme="minorHAnsi" w:hAnsiTheme="minorHAnsi" w:cstheme="minorHAnsi"/>
          <w:iCs/>
          <w:sz w:val="24"/>
          <w:szCs w:val="24"/>
        </w:rPr>
        <w:t xml:space="preserve"> έχει ορίσει Επιτροπή Πρακτικής Άσκησης, η οποία έχει την ευθύνη του συντονισμού του μαθήματος Πρακτική Άσκηση και της επίλυσης δυσχερειών/προβλημάτων που τυχόν προκύπτουν κατά την πορεία του μαθήματος. Η Επιτροπή Πρακτικής Άσκησης λειτουργεί και ως Επιτροπή Επιλογής των φοιτητών σύμφωνα με τα προαναφερόμενα κριτήρια επιλογής. </w:t>
      </w:r>
    </w:p>
    <w:p w:rsidR="00573ABD" w:rsidRDefault="00573ABD" w:rsidP="00FD5A99">
      <w:pPr>
        <w:spacing w:after="0"/>
        <w:jc w:val="both"/>
        <w:rPr>
          <w:rFonts w:asciiTheme="minorHAnsi" w:hAnsiTheme="minorHAnsi" w:cstheme="minorHAnsi"/>
          <w:sz w:val="24"/>
          <w:szCs w:val="24"/>
        </w:rPr>
      </w:pPr>
    </w:p>
    <w:p w:rsidR="00BF50DE" w:rsidRPr="00BF4347" w:rsidRDefault="00BF50DE" w:rsidP="00FD5A99">
      <w:pPr>
        <w:pStyle w:val="ListParagraph"/>
        <w:spacing w:line="276" w:lineRule="auto"/>
        <w:ind w:left="0" w:firstLine="0"/>
        <w:rPr>
          <w:rFonts w:asciiTheme="minorHAnsi" w:hAnsiTheme="minorHAnsi" w:cstheme="minorHAnsi"/>
          <w:b/>
          <w:iCs/>
          <w:u w:val="single"/>
        </w:rPr>
      </w:pPr>
      <w:r w:rsidRPr="00BF4347">
        <w:rPr>
          <w:rFonts w:asciiTheme="minorHAnsi" w:hAnsiTheme="minorHAnsi" w:cstheme="minorHAnsi"/>
          <w:b/>
          <w:iCs/>
          <w:u w:val="single"/>
        </w:rPr>
        <w:t>5. Διάρκεια Πρακτικής Άσκησης</w:t>
      </w:r>
    </w:p>
    <w:p w:rsidR="00BF50DE" w:rsidRPr="00BF50DE" w:rsidRDefault="00BF50DE" w:rsidP="00FD5A99">
      <w:pPr>
        <w:spacing w:after="120"/>
        <w:jc w:val="both"/>
        <w:rPr>
          <w:rFonts w:asciiTheme="minorHAnsi" w:hAnsiTheme="minorHAnsi" w:cstheme="minorHAnsi"/>
          <w:iCs/>
          <w:sz w:val="24"/>
          <w:szCs w:val="24"/>
        </w:rPr>
      </w:pPr>
      <w:r w:rsidRPr="00BF4347">
        <w:rPr>
          <w:rFonts w:asciiTheme="minorHAnsi" w:hAnsiTheme="minorHAnsi" w:cstheme="minorHAnsi"/>
          <w:iCs/>
          <w:sz w:val="24"/>
          <w:szCs w:val="24"/>
        </w:rPr>
        <w:t xml:space="preserve">Η διάρκεια της Πρακτικής Άσκησης είναι δύο μήνες, </w:t>
      </w:r>
      <w:r w:rsidR="00B03910" w:rsidRPr="0018356B">
        <w:rPr>
          <w:rFonts w:asciiTheme="minorHAnsi" w:hAnsiTheme="minorHAnsi" w:cstheme="minorHAnsi"/>
          <w:iCs/>
          <w:sz w:val="24"/>
          <w:szCs w:val="24"/>
        </w:rPr>
        <w:t>πραγματοποιείται κατά κανόνα τους θερινούς μήνες Ιούλιο και Αύγουστο κάθε έτους</w:t>
      </w:r>
      <w:r w:rsidR="00B03910">
        <w:rPr>
          <w:rFonts w:asciiTheme="minorHAnsi" w:hAnsiTheme="minorHAnsi" w:cstheme="minorHAnsi"/>
          <w:iCs/>
          <w:sz w:val="24"/>
          <w:szCs w:val="24"/>
        </w:rPr>
        <w:t xml:space="preserve"> και </w:t>
      </w:r>
      <w:r w:rsidRPr="00BF4347">
        <w:rPr>
          <w:rFonts w:asciiTheme="minorHAnsi" w:hAnsiTheme="minorHAnsi" w:cstheme="minorHAnsi"/>
          <w:iCs/>
          <w:sz w:val="24"/>
          <w:szCs w:val="24"/>
        </w:rPr>
        <w:t>ακολουθεί το εργασιακό ωράριο που ισχύει στον εκάστοτε φορέα υλοποίησης</w:t>
      </w:r>
      <w:r w:rsidR="00BF4347" w:rsidRPr="00BF4347">
        <w:rPr>
          <w:rFonts w:asciiTheme="minorHAnsi" w:hAnsiTheme="minorHAnsi" w:cstheme="minorHAnsi"/>
          <w:iCs/>
          <w:sz w:val="24"/>
          <w:szCs w:val="24"/>
        </w:rPr>
        <w:t>.</w:t>
      </w:r>
    </w:p>
    <w:p w:rsidR="005B620C" w:rsidRDefault="005B620C" w:rsidP="00FD5A99">
      <w:pPr>
        <w:pStyle w:val="ListParagraph"/>
        <w:spacing w:line="276" w:lineRule="auto"/>
        <w:ind w:left="0" w:firstLine="0"/>
        <w:rPr>
          <w:rFonts w:asciiTheme="minorHAnsi" w:hAnsiTheme="minorHAnsi" w:cstheme="minorHAnsi"/>
          <w:b/>
          <w:iCs/>
          <w:u w:val="single"/>
        </w:rPr>
      </w:pPr>
    </w:p>
    <w:p w:rsidR="00BF50DE" w:rsidRPr="002319EA" w:rsidRDefault="00405775" w:rsidP="00FD5A99">
      <w:pPr>
        <w:pStyle w:val="ListParagraph"/>
        <w:spacing w:line="276" w:lineRule="auto"/>
        <w:ind w:left="0" w:firstLine="0"/>
        <w:rPr>
          <w:rFonts w:asciiTheme="minorHAnsi" w:hAnsiTheme="minorHAnsi" w:cstheme="minorHAnsi"/>
          <w:b/>
          <w:iCs/>
          <w:u w:val="single"/>
        </w:rPr>
      </w:pPr>
      <w:r w:rsidRPr="002319EA">
        <w:rPr>
          <w:rFonts w:asciiTheme="minorHAnsi" w:hAnsiTheme="minorHAnsi" w:cstheme="minorHAnsi"/>
          <w:b/>
          <w:iCs/>
          <w:u w:val="single"/>
        </w:rPr>
        <w:t xml:space="preserve">6. </w:t>
      </w:r>
      <w:r w:rsidR="00BF50DE" w:rsidRPr="002319EA">
        <w:rPr>
          <w:rFonts w:asciiTheme="minorHAnsi" w:hAnsiTheme="minorHAnsi" w:cstheme="minorHAnsi"/>
          <w:b/>
          <w:iCs/>
          <w:u w:val="single"/>
        </w:rPr>
        <w:t>Ακαδημαϊκός επιβλέπων της Πρακτικής Άσκησης</w:t>
      </w:r>
    </w:p>
    <w:p w:rsidR="00BF50DE" w:rsidRPr="00BF50DE" w:rsidRDefault="00AF7FCF" w:rsidP="00FD5A99">
      <w:pPr>
        <w:spacing w:after="120"/>
        <w:jc w:val="both"/>
        <w:rPr>
          <w:rFonts w:asciiTheme="minorHAnsi" w:hAnsiTheme="minorHAnsi" w:cstheme="minorHAnsi"/>
          <w:iCs/>
          <w:sz w:val="24"/>
          <w:szCs w:val="24"/>
        </w:rPr>
      </w:pPr>
      <w:r>
        <w:rPr>
          <w:rFonts w:asciiTheme="minorHAnsi" w:hAnsiTheme="minorHAnsi" w:cstheme="minorHAnsi"/>
          <w:iCs/>
          <w:sz w:val="24"/>
          <w:szCs w:val="24"/>
        </w:rPr>
        <w:t>Ο</w:t>
      </w:r>
      <w:r w:rsidR="00BF50DE" w:rsidRPr="002319EA">
        <w:rPr>
          <w:rFonts w:asciiTheme="minorHAnsi" w:hAnsiTheme="minorHAnsi" w:cstheme="minorHAnsi"/>
          <w:iCs/>
          <w:sz w:val="24"/>
          <w:szCs w:val="24"/>
        </w:rPr>
        <w:t xml:space="preserve"> </w:t>
      </w:r>
      <w:r w:rsidR="007E3B69">
        <w:rPr>
          <w:rFonts w:asciiTheme="minorHAnsi" w:hAnsiTheme="minorHAnsi" w:cstheme="minorHAnsi"/>
          <w:iCs/>
          <w:sz w:val="24"/>
          <w:szCs w:val="24"/>
        </w:rPr>
        <w:t xml:space="preserve">ακαδημαϊκός </w:t>
      </w:r>
      <w:r w:rsidR="00BF50DE" w:rsidRPr="002319EA">
        <w:rPr>
          <w:rFonts w:asciiTheme="minorHAnsi" w:hAnsiTheme="minorHAnsi" w:cstheme="minorHAnsi"/>
          <w:iCs/>
          <w:sz w:val="24"/>
          <w:szCs w:val="24"/>
        </w:rPr>
        <w:t>επιβλέπων της πρακτικής άσκησης βρίσκεται σε επικοινωνία με τον υπεύθυνο του συνεργαζόμενου φορέα</w:t>
      </w:r>
      <w:r w:rsidR="00405775" w:rsidRPr="002319EA">
        <w:rPr>
          <w:rFonts w:asciiTheme="minorHAnsi" w:hAnsiTheme="minorHAnsi" w:cstheme="minorHAnsi"/>
          <w:iCs/>
          <w:sz w:val="24"/>
          <w:szCs w:val="24"/>
        </w:rPr>
        <w:t xml:space="preserve"> υλοποίησης</w:t>
      </w:r>
      <w:r w:rsidR="00BF50DE" w:rsidRPr="002319EA">
        <w:rPr>
          <w:rFonts w:asciiTheme="minorHAnsi" w:hAnsiTheme="minorHAnsi" w:cstheme="minorHAnsi"/>
          <w:iCs/>
          <w:sz w:val="24"/>
          <w:szCs w:val="24"/>
        </w:rPr>
        <w:t xml:space="preserve"> και είναι υπεύθυνος για την τελική </w:t>
      </w:r>
      <w:r w:rsidR="002319EA" w:rsidRPr="002319EA">
        <w:rPr>
          <w:rFonts w:asciiTheme="minorHAnsi" w:hAnsiTheme="minorHAnsi" w:cstheme="minorHAnsi"/>
          <w:iCs/>
          <w:sz w:val="24"/>
          <w:szCs w:val="24"/>
        </w:rPr>
        <w:t>αξιολόγηση</w:t>
      </w:r>
      <w:r w:rsidR="00BF50DE" w:rsidRPr="002319EA">
        <w:rPr>
          <w:rFonts w:asciiTheme="minorHAnsi" w:hAnsiTheme="minorHAnsi" w:cstheme="minorHAnsi"/>
          <w:iCs/>
          <w:sz w:val="24"/>
          <w:szCs w:val="24"/>
        </w:rPr>
        <w:t xml:space="preserve"> του φοιτητή.</w:t>
      </w:r>
      <w:r w:rsidR="00BF50DE" w:rsidRPr="00BF50DE">
        <w:rPr>
          <w:rFonts w:asciiTheme="minorHAnsi" w:hAnsiTheme="minorHAnsi" w:cstheme="minorHAnsi"/>
          <w:iCs/>
          <w:sz w:val="24"/>
          <w:szCs w:val="24"/>
        </w:rPr>
        <w:t xml:space="preserve"> </w:t>
      </w:r>
    </w:p>
    <w:p w:rsidR="00BF50DE" w:rsidRPr="00BF50DE" w:rsidRDefault="00BF50DE" w:rsidP="00FD5A99">
      <w:pPr>
        <w:spacing w:after="120"/>
        <w:ind w:firstLine="360"/>
        <w:jc w:val="both"/>
        <w:rPr>
          <w:rFonts w:asciiTheme="minorHAnsi" w:hAnsiTheme="minorHAnsi" w:cstheme="minorHAnsi"/>
          <w:iCs/>
          <w:sz w:val="24"/>
          <w:szCs w:val="24"/>
        </w:rPr>
      </w:pPr>
    </w:p>
    <w:p w:rsidR="00BF50DE" w:rsidRPr="00BF50DE" w:rsidRDefault="00405775" w:rsidP="00FD5A99">
      <w:pPr>
        <w:pStyle w:val="ListParagraph"/>
        <w:spacing w:line="276" w:lineRule="auto"/>
        <w:ind w:left="0" w:firstLine="0"/>
        <w:rPr>
          <w:rFonts w:asciiTheme="minorHAnsi" w:hAnsiTheme="minorHAnsi" w:cstheme="minorHAnsi"/>
          <w:b/>
          <w:iCs/>
          <w:u w:val="single"/>
        </w:rPr>
      </w:pPr>
      <w:r>
        <w:rPr>
          <w:rFonts w:asciiTheme="minorHAnsi" w:hAnsiTheme="minorHAnsi" w:cstheme="minorHAnsi"/>
          <w:b/>
          <w:iCs/>
          <w:u w:val="single"/>
        </w:rPr>
        <w:lastRenderedPageBreak/>
        <w:t xml:space="preserve">7. </w:t>
      </w:r>
      <w:r w:rsidR="00BA6AA8">
        <w:rPr>
          <w:rFonts w:asciiTheme="minorHAnsi" w:hAnsiTheme="minorHAnsi" w:cstheme="minorHAnsi"/>
          <w:b/>
          <w:iCs/>
          <w:u w:val="single"/>
        </w:rPr>
        <w:t>Α</w:t>
      </w:r>
      <w:r w:rsidR="00BF50DE" w:rsidRPr="00BF50DE">
        <w:rPr>
          <w:rFonts w:asciiTheme="minorHAnsi" w:hAnsiTheme="minorHAnsi" w:cstheme="minorHAnsi"/>
          <w:b/>
          <w:iCs/>
          <w:u w:val="single"/>
        </w:rPr>
        <w:t>ξιολόγηση του μαθήματος Πρακτικής Άσκησης</w:t>
      </w:r>
    </w:p>
    <w:p w:rsidR="00BF50DE" w:rsidRPr="00BA6AA8" w:rsidRDefault="003D32C1" w:rsidP="00FD5A99">
      <w:pPr>
        <w:spacing w:after="120"/>
        <w:jc w:val="both"/>
        <w:rPr>
          <w:rFonts w:asciiTheme="minorHAnsi" w:hAnsiTheme="minorHAnsi" w:cstheme="minorHAnsi"/>
          <w:iCs/>
          <w:sz w:val="24"/>
          <w:szCs w:val="24"/>
        </w:rPr>
      </w:pPr>
      <w:r>
        <w:rPr>
          <w:rFonts w:asciiTheme="minorHAnsi" w:hAnsiTheme="minorHAnsi" w:cstheme="minorHAnsi"/>
          <w:iCs/>
          <w:sz w:val="24"/>
          <w:szCs w:val="24"/>
        </w:rPr>
        <w:t xml:space="preserve">Το μάθημα της </w:t>
      </w:r>
      <w:r w:rsidR="00BA6AA8" w:rsidRPr="00BA6AA8">
        <w:rPr>
          <w:rFonts w:asciiTheme="minorHAnsi" w:hAnsiTheme="minorHAnsi" w:cstheme="minorHAnsi"/>
          <w:iCs/>
          <w:sz w:val="24"/>
          <w:szCs w:val="24"/>
        </w:rPr>
        <w:t>Πρακτική</w:t>
      </w:r>
      <w:r>
        <w:rPr>
          <w:rFonts w:asciiTheme="minorHAnsi" w:hAnsiTheme="minorHAnsi" w:cstheme="minorHAnsi"/>
          <w:iCs/>
          <w:sz w:val="24"/>
          <w:szCs w:val="24"/>
        </w:rPr>
        <w:t>ς</w:t>
      </w:r>
      <w:r w:rsidR="00BA6AA8" w:rsidRPr="00BA6AA8">
        <w:rPr>
          <w:rFonts w:asciiTheme="minorHAnsi" w:hAnsiTheme="minorHAnsi" w:cstheme="minorHAnsi"/>
          <w:iCs/>
          <w:sz w:val="24"/>
          <w:szCs w:val="24"/>
        </w:rPr>
        <w:t xml:space="preserve"> </w:t>
      </w:r>
      <w:r w:rsidR="007E3B69" w:rsidRPr="00BA6AA8">
        <w:rPr>
          <w:rFonts w:asciiTheme="minorHAnsi" w:hAnsiTheme="minorHAnsi" w:cstheme="minorHAnsi"/>
          <w:iCs/>
          <w:sz w:val="24"/>
          <w:szCs w:val="24"/>
        </w:rPr>
        <w:t>Άσκηση</w:t>
      </w:r>
      <w:r>
        <w:rPr>
          <w:rFonts w:asciiTheme="minorHAnsi" w:hAnsiTheme="minorHAnsi" w:cstheme="minorHAnsi"/>
          <w:iCs/>
          <w:sz w:val="24"/>
          <w:szCs w:val="24"/>
        </w:rPr>
        <w:t>ς</w:t>
      </w:r>
      <w:r w:rsidR="007E3B69" w:rsidRPr="00BA6AA8">
        <w:rPr>
          <w:rFonts w:asciiTheme="minorHAnsi" w:hAnsiTheme="minorHAnsi" w:cstheme="minorHAnsi"/>
          <w:iCs/>
          <w:sz w:val="24"/>
          <w:szCs w:val="24"/>
        </w:rPr>
        <w:t xml:space="preserve"> </w:t>
      </w:r>
      <w:r w:rsidR="00BA6AA8" w:rsidRPr="00BA6AA8">
        <w:rPr>
          <w:rFonts w:asciiTheme="minorHAnsi" w:hAnsiTheme="minorHAnsi" w:cstheme="minorHAnsi"/>
          <w:iCs/>
          <w:sz w:val="24"/>
          <w:szCs w:val="24"/>
        </w:rPr>
        <w:t>αξιολογείται</w:t>
      </w:r>
      <w:r w:rsidR="008F4D61">
        <w:rPr>
          <w:rFonts w:asciiTheme="minorHAnsi" w:hAnsiTheme="minorHAnsi" w:cstheme="minorHAnsi"/>
          <w:iCs/>
          <w:sz w:val="24"/>
          <w:szCs w:val="24"/>
        </w:rPr>
        <w:t xml:space="preserve"> και βαθμολογείται (Επιτυχία ή Αποτυχία) </w:t>
      </w:r>
      <w:r w:rsidR="00BF50DE" w:rsidRPr="00BA6AA8">
        <w:rPr>
          <w:rFonts w:asciiTheme="minorHAnsi" w:hAnsiTheme="minorHAnsi" w:cstheme="minorHAnsi"/>
          <w:iCs/>
          <w:sz w:val="24"/>
          <w:szCs w:val="24"/>
        </w:rPr>
        <w:t>από τον επιβλέποντα</w:t>
      </w:r>
      <w:r>
        <w:rPr>
          <w:rFonts w:asciiTheme="minorHAnsi" w:hAnsiTheme="minorHAnsi" w:cstheme="minorHAnsi"/>
          <w:iCs/>
          <w:sz w:val="24"/>
          <w:szCs w:val="24"/>
        </w:rPr>
        <w:t xml:space="preserve"> καθηγητή</w:t>
      </w:r>
      <w:r w:rsidR="00BA6AA8" w:rsidRPr="00BA6AA8">
        <w:rPr>
          <w:rFonts w:asciiTheme="minorHAnsi" w:hAnsiTheme="minorHAnsi" w:cstheme="minorHAnsi"/>
          <w:iCs/>
          <w:sz w:val="24"/>
          <w:szCs w:val="24"/>
        </w:rPr>
        <w:t xml:space="preserve"> με</w:t>
      </w:r>
      <w:r>
        <w:rPr>
          <w:rFonts w:asciiTheme="minorHAnsi" w:hAnsiTheme="minorHAnsi" w:cstheme="minorHAnsi"/>
          <w:iCs/>
          <w:sz w:val="24"/>
          <w:szCs w:val="24"/>
        </w:rPr>
        <w:t xml:space="preserve"> τον</w:t>
      </w:r>
      <w:r w:rsidR="00BF50DE" w:rsidRPr="00BA6AA8">
        <w:rPr>
          <w:rFonts w:asciiTheme="minorHAnsi" w:hAnsiTheme="minorHAnsi" w:cstheme="minorHAnsi"/>
          <w:iCs/>
          <w:sz w:val="24"/>
          <w:szCs w:val="24"/>
        </w:rPr>
        <w:t xml:space="preserve"> </w:t>
      </w:r>
      <w:r>
        <w:rPr>
          <w:rFonts w:asciiTheme="minorHAnsi" w:hAnsiTheme="minorHAnsi" w:cstheme="minorHAnsi"/>
          <w:iCs/>
          <w:sz w:val="24"/>
          <w:szCs w:val="24"/>
        </w:rPr>
        <w:t>Δελτίο Αξιολόγησης του Ασκούμενου Φοιτητή</w:t>
      </w:r>
      <w:r w:rsidR="008F4D61">
        <w:rPr>
          <w:rFonts w:asciiTheme="minorHAnsi" w:hAnsiTheme="minorHAnsi" w:cstheme="minorHAnsi"/>
          <w:iCs/>
          <w:sz w:val="24"/>
          <w:szCs w:val="24"/>
        </w:rPr>
        <w:t>.</w:t>
      </w:r>
    </w:p>
    <w:p w:rsidR="00BF50DE" w:rsidRPr="00BF50DE" w:rsidRDefault="00BF50DE" w:rsidP="00FD5A99">
      <w:pPr>
        <w:spacing w:after="120"/>
        <w:ind w:firstLine="360"/>
        <w:jc w:val="both"/>
        <w:rPr>
          <w:rFonts w:asciiTheme="minorHAnsi" w:hAnsiTheme="minorHAnsi" w:cstheme="minorHAnsi"/>
          <w:iCs/>
          <w:sz w:val="24"/>
          <w:szCs w:val="24"/>
        </w:rPr>
      </w:pPr>
    </w:p>
    <w:p w:rsidR="00BF50DE" w:rsidRPr="00BF50DE" w:rsidRDefault="00405775" w:rsidP="00FD5A99">
      <w:pPr>
        <w:pStyle w:val="ListParagraph"/>
        <w:spacing w:line="276" w:lineRule="auto"/>
        <w:ind w:left="0" w:firstLine="0"/>
        <w:rPr>
          <w:rFonts w:asciiTheme="minorHAnsi" w:hAnsiTheme="minorHAnsi" w:cstheme="minorHAnsi"/>
          <w:b/>
          <w:iCs/>
          <w:u w:val="single"/>
        </w:rPr>
      </w:pPr>
      <w:r>
        <w:rPr>
          <w:rFonts w:asciiTheme="minorHAnsi" w:hAnsiTheme="minorHAnsi" w:cstheme="minorHAnsi"/>
          <w:b/>
          <w:iCs/>
          <w:u w:val="single"/>
        </w:rPr>
        <w:t xml:space="preserve">8. </w:t>
      </w:r>
      <w:r w:rsidR="00BF50DE" w:rsidRPr="00BF50DE">
        <w:rPr>
          <w:rFonts w:asciiTheme="minorHAnsi" w:hAnsiTheme="minorHAnsi" w:cstheme="minorHAnsi"/>
          <w:b/>
          <w:iCs/>
          <w:u w:val="single"/>
        </w:rPr>
        <w:t>Ενημέρωση για το μάθημα της Πρακτικής Άσκησης</w:t>
      </w:r>
    </w:p>
    <w:p w:rsidR="0069192E" w:rsidRPr="000C59B5" w:rsidRDefault="00CB55B8" w:rsidP="00FD5A99">
      <w:pPr>
        <w:spacing w:after="120"/>
        <w:jc w:val="both"/>
        <w:rPr>
          <w:rFonts w:asciiTheme="minorHAnsi" w:hAnsiTheme="minorHAnsi" w:cstheme="minorHAnsi"/>
          <w:iCs/>
          <w:sz w:val="24"/>
          <w:szCs w:val="24"/>
        </w:rPr>
      </w:pPr>
      <w:r>
        <w:rPr>
          <w:rFonts w:asciiTheme="minorHAnsi" w:hAnsiTheme="minorHAnsi" w:cstheme="minorHAnsi"/>
          <w:iCs/>
          <w:sz w:val="24"/>
          <w:szCs w:val="24"/>
        </w:rPr>
        <w:t>Α</w:t>
      </w:r>
      <w:r w:rsidR="000C59B5" w:rsidRPr="000C59B5">
        <w:rPr>
          <w:rFonts w:asciiTheme="minorHAnsi" w:hAnsiTheme="minorHAnsi" w:cstheme="minorHAnsi"/>
          <w:iCs/>
          <w:sz w:val="24"/>
          <w:szCs w:val="24"/>
        </w:rPr>
        <w:t xml:space="preserve">νακοινώσεις και αναλυτικές πληροφορίες σχετικές με την Πρακτική Άσκηση, αναρτώνται τακτικά στον σχετικό ιστότοπο του Πανεπιστημίου και στην ιστοσελίδα του Τμήματος </w:t>
      </w:r>
      <w:r w:rsidR="000C59B5">
        <w:rPr>
          <w:rFonts w:asciiTheme="minorHAnsi" w:hAnsiTheme="minorHAnsi" w:cstheme="minorHAnsi"/>
          <w:iCs/>
          <w:sz w:val="24"/>
          <w:szCs w:val="24"/>
        </w:rPr>
        <w:t>Διοίκησης Επιχειρήσεων</w:t>
      </w:r>
      <w:r w:rsidR="0069192E" w:rsidRPr="000C59B5">
        <w:rPr>
          <w:rFonts w:asciiTheme="minorHAnsi" w:hAnsiTheme="minorHAnsi" w:cstheme="minorHAnsi"/>
          <w:bCs/>
          <w:color w:val="000000"/>
          <w:sz w:val="24"/>
          <w:szCs w:val="24"/>
          <w:lang w:eastAsia="el-GR"/>
        </w:rPr>
        <w:t>, λαμβάνοντας υπόψη σε κάθε περίπτωση θέματα προσωπικών δεδομένων.</w:t>
      </w:r>
    </w:p>
    <w:p w:rsidR="00BC647E" w:rsidRPr="000C59B5" w:rsidRDefault="00BC647E" w:rsidP="00FD5A99">
      <w:pPr>
        <w:autoSpaceDE w:val="0"/>
        <w:autoSpaceDN w:val="0"/>
        <w:adjustRightInd w:val="0"/>
        <w:spacing w:after="0"/>
        <w:ind w:right="-52"/>
        <w:jc w:val="both"/>
        <w:rPr>
          <w:rFonts w:asciiTheme="minorHAnsi" w:hAnsiTheme="minorHAnsi" w:cstheme="minorHAnsi"/>
          <w:b/>
          <w:bCs/>
          <w:color w:val="000000"/>
          <w:sz w:val="24"/>
          <w:szCs w:val="24"/>
          <w:lang w:eastAsia="el-GR"/>
        </w:rPr>
      </w:pPr>
    </w:p>
    <w:sectPr w:rsidR="00BC647E" w:rsidRPr="000C59B5" w:rsidSect="005B1EAE">
      <w:footerReference w:type="default" r:id="rId12"/>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02B" w:rsidRDefault="00A0202B" w:rsidP="001F27A0">
      <w:pPr>
        <w:spacing w:after="0" w:line="240" w:lineRule="auto"/>
      </w:pPr>
      <w:r>
        <w:separator/>
      </w:r>
    </w:p>
  </w:endnote>
  <w:endnote w:type="continuationSeparator" w:id="0">
    <w:p w:rsidR="00A0202B" w:rsidRDefault="00A0202B" w:rsidP="001F2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f Garamond">
    <w:altName w:val="Courier New"/>
    <w:panose1 w:val="00000000000000000000"/>
    <w:charset w:val="A1"/>
    <w:family w:val="auto"/>
    <w:notTrueType/>
    <w:pitch w:val="variable"/>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9D1" w:rsidRPr="001F27A0" w:rsidRDefault="001349D1" w:rsidP="00394487">
    <w:pPr>
      <w:pStyle w:val="Footer"/>
      <w:jc w:val="center"/>
    </w:pPr>
    <w:r>
      <w:rPr>
        <w:noProof/>
        <w:sz w:val="24"/>
        <w:szCs w:val="24"/>
      </w:rPr>
      <w:drawing>
        <wp:inline distT="0" distB="0" distL="0" distR="0">
          <wp:extent cx="3564731" cy="67283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3586716" cy="67698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02B" w:rsidRDefault="00A0202B" w:rsidP="001F27A0">
      <w:pPr>
        <w:spacing w:after="0" w:line="240" w:lineRule="auto"/>
      </w:pPr>
      <w:r>
        <w:separator/>
      </w:r>
    </w:p>
  </w:footnote>
  <w:footnote w:type="continuationSeparator" w:id="0">
    <w:p w:rsidR="00A0202B" w:rsidRDefault="00A0202B" w:rsidP="001F2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13CC5"/>
    <w:multiLevelType w:val="hybridMultilevel"/>
    <w:tmpl w:val="0EFE65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5530799"/>
    <w:multiLevelType w:val="hybridMultilevel"/>
    <w:tmpl w:val="E41242B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3831613E"/>
    <w:multiLevelType w:val="hybridMultilevel"/>
    <w:tmpl w:val="E12A876A"/>
    <w:lvl w:ilvl="0" w:tplc="5D1C80DA">
      <w:start w:val="1"/>
      <w:numFmt w:val="decimal"/>
      <w:lvlText w:val="%1."/>
      <w:lvlJc w:val="left"/>
      <w:pPr>
        <w:ind w:left="720" w:hanging="360"/>
      </w:pPr>
      <w:rPr>
        <w:rFonts w:asciiTheme="minorHAnsi" w:hAnsiTheme="minorHAns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976158C"/>
    <w:multiLevelType w:val="hybridMultilevel"/>
    <w:tmpl w:val="8DF8D8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15:restartNumberingAfterBreak="0">
    <w:nsid w:val="658D17E6"/>
    <w:multiLevelType w:val="hybridMultilevel"/>
    <w:tmpl w:val="E6D64B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67D73"/>
    <w:rsid w:val="000030B8"/>
    <w:rsid w:val="00042921"/>
    <w:rsid w:val="00044359"/>
    <w:rsid w:val="00067D73"/>
    <w:rsid w:val="000825D7"/>
    <w:rsid w:val="000A16EE"/>
    <w:rsid w:val="000C15FB"/>
    <w:rsid w:val="000C59B5"/>
    <w:rsid w:val="000F384E"/>
    <w:rsid w:val="00101A8C"/>
    <w:rsid w:val="00104DAF"/>
    <w:rsid w:val="00113481"/>
    <w:rsid w:val="0012342E"/>
    <w:rsid w:val="001349D1"/>
    <w:rsid w:val="00135F99"/>
    <w:rsid w:val="00137BFF"/>
    <w:rsid w:val="001761EF"/>
    <w:rsid w:val="001826DF"/>
    <w:rsid w:val="00182F6C"/>
    <w:rsid w:val="0018356B"/>
    <w:rsid w:val="001950A6"/>
    <w:rsid w:val="001B55FA"/>
    <w:rsid w:val="001C14B7"/>
    <w:rsid w:val="001E0791"/>
    <w:rsid w:val="001E0DFD"/>
    <w:rsid w:val="001F27A0"/>
    <w:rsid w:val="00220FE3"/>
    <w:rsid w:val="00225CB5"/>
    <w:rsid w:val="002275FB"/>
    <w:rsid w:val="002319EA"/>
    <w:rsid w:val="00241FDD"/>
    <w:rsid w:val="00250FF6"/>
    <w:rsid w:val="002570F3"/>
    <w:rsid w:val="00292E42"/>
    <w:rsid w:val="002942B6"/>
    <w:rsid w:val="00296FD5"/>
    <w:rsid w:val="002A1728"/>
    <w:rsid w:val="002A4C0D"/>
    <w:rsid w:val="002B4072"/>
    <w:rsid w:val="002B713D"/>
    <w:rsid w:val="002C0494"/>
    <w:rsid w:val="002C075B"/>
    <w:rsid w:val="002E052C"/>
    <w:rsid w:val="002E157B"/>
    <w:rsid w:val="002E2815"/>
    <w:rsid w:val="002F0893"/>
    <w:rsid w:val="002F5A1A"/>
    <w:rsid w:val="00301F6E"/>
    <w:rsid w:val="00312F41"/>
    <w:rsid w:val="0033785D"/>
    <w:rsid w:val="00346D89"/>
    <w:rsid w:val="003642BC"/>
    <w:rsid w:val="00376C13"/>
    <w:rsid w:val="00383D25"/>
    <w:rsid w:val="0038725E"/>
    <w:rsid w:val="00387803"/>
    <w:rsid w:val="00394487"/>
    <w:rsid w:val="003A15A6"/>
    <w:rsid w:val="003B1C69"/>
    <w:rsid w:val="003C5E3C"/>
    <w:rsid w:val="003D32C1"/>
    <w:rsid w:val="003D7318"/>
    <w:rsid w:val="003E6587"/>
    <w:rsid w:val="00400C3C"/>
    <w:rsid w:val="00405775"/>
    <w:rsid w:val="004100F8"/>
    <w:rsid w:val="00441667"/>
    <w:rsid w:val="00445AE9"/>
    <w:rsid w:val="00463CDF"/>
    <w:rsid w:val="0047364F"/>
    <w:rsid w:val="00481ADA"/>
    <w:rsid w:val="004830FA"/>
    <w:rsid w:val="00487F32"/>
    <w:rsid w:val="00497976"/>
    <w:rsid w:val="004B55D8"/>
    <w:rsid w:val="004B5D8F"/>
    <w:rsid w:val="004B5ED8"/>
    <w:rsid w:val="004C1F1F"/>
    <w:rsid w:val="00521C66"/>
    <w:rsid w:val="00536764"/>
    <w:rsid w:val="00573ABD"/>
    <w:rsid w:val="005742CB"/>
    <w:rsid w:val="00586225"/>
    <w:rsid w:val="005B1EAE"/>
    <w:rsid w:val="005B437E"/>
    <w:rsid w:val="005B5776"/>
    <w:rsid w:val="005B620C"/>
    <w:rsid w:val="005E7D49"/>
    <w:rsid w:val="005F1723"/>
    <w:rsid w:val="005F63ED"/>
    <w:rsid w:val="0060011D"/>
    <w:rsid w:val="0060400C"/>
    <w:rsid w:val="00622852"/>
    <w:rsid w:val="00633535"/>
    <w:rsid w:val="00663002"/>
    <w:rsid w:val="006729D6"/>
    <w:rsid w:val="006743D0"/>
    <w:rsid w:val="00682B31"/>
    <w:rsid w:val="0069192E"/>
    <w:rsid w:val="006939A4"/>
    <w:rsid w:val="006B622B"/>
    <w:rsid w:val="006C43C2"/>
    <w:rsid w:val="006F4B8D"/>
    <w:rsid w:val="00711B38"/>
    <w:rsid w:val="00742855"/>
    <w:rsid w:val="00743C7E"/>
    <w:rsid w:val="00752533"/>
    <w:rsid w:val="00760D88"/>
    <w:rsid w:val="00777335"/>
    <w:rsid w:val="007A0D99"/>
    <w:rsid w:val="007E3B69"/>
    <w:rsid w:val="007F0C98"/>
    <w:rsid w:val="007F3FE9"/>
    <w:rsid w:val="007F7EEC"/>
    <w:rsid w:val="008244E8"/>
    <w:rsid w:val="0082606D"/>
    <w:rsid w:val="008423C9"/>
    <w:rsid w:val="00856BD5"/>
    <w:rsid w:val="008673AB"/>
    <w:rsid w:val="008C138E"/>
    <w:rsid w:val="008C1AD1"/>
    <w:rsid w:val="008D3323"/>
    <w:rsid w:val="008D5C7A"/>
    <w:rsid w:val="008E4670"/>
    <w:rsid w:val="008F4D61"/>
    <w:rsid w:val="009078F7"/>
    <w:rsid w:val="00912428"/>
    <w:rsid w:val="00916817"/>
    <w:rsid w:val="0091723D"/>
    <w:rsid w:val="009428B3"/>
    <w:rsid w:val="009648AA"/>
    <w:rsid w:val="009C472E"/>
    <w:rsid w:val="009C4A30"/>
    <w:rsid w:val="009C4F36"/>
    <w:rsid w:val="009C768F"/>
    <w:rsid w:val="009D103A"/>
    <w:rsid w:val="009D7052"/>
    <w:rsid w:val="009E0260"/>
    <w:rsid w:val="009F4239"/>
    <w:rsid w:val="00A0202B"/>
    <w:rsid w:val="00A1123E"/>
    <w:rsid w:val="00A11B7B"/>
    <w:rsid w:val="00A13F9C"/>
    <w:rsid w:val="00A2470D"/>
    <w:rsid w:val="00A4473E"/>
    <w:rsid w:val="00A46527"/>
    <w:rsid w:val="00A518D0"/>
    <w:rsid w:val="00A5266E"/>
    <w:rsid w:val="00A538B7"/>
    <w:rsid w:val="00A81F10"/>
    <w:rsid w:val="00A82140"/>
    <w:rsid w:val="00A85E0B"/>
    <w:rsid w:val="00A93B28"/>
    <w:rsid w:val="00AA29FC"/>
    <w:rsid w:val="00AC0BAB"/>
    <w:rsid w:val="00AC126B"/>
    <w:rsid w:val="00AF402E"/>
    <w:rsid w:val="00AF7FCF"/>
    <w:rsid w:val="00B02ACC"/>
    <w:rsid w:val="00B036C8"/>
    <w:rsid w:val="00B03910"/>
    <w:rsid w:val="00B177ED"/>
    <w:rsid w:val="00B3624F"/>
    <w:rsid w:val="00B4086B"/>
    <w:rsid w:val="00B50318"/>
    <w:rsid w:val="00B54FC1"/>
    <w:rsid w:val="00B60965"/>
    <w:rsid w:val="00B6264F"/>
    <w:rsid w:val="00B65473"/>
    <w:rsid w:val="00B71E43"/>
    <w:rsid w:val="00B745EA"/>
    <w:rsid w:val="00B76164"/>
    <w:rsid w:val="00BA6AA8"/>
    <w:rsid w:val="00BB740F"/>
    <w:rsid w:val="00BC5DFA"/>
    <w:rsid w:val="00BC647E"/>
    <w:rsid w:val="00BD4D6B"/>
    <w:rsid w:val="00BF1E32"/>
    <w:rsid w:val="00BF4347"/>
    <w:rsid w:val="00BF50DE"/>
    <w:rsid w:val="00C20FBB"/>
    <w:rsid w:val="00C26DB6"/>
    <w:rsid w:val="00C86258"/>
    <w:rsid w:val="00CB1339"/>
    <w:rsid w:val="00CB2FA3"/>
    <w:rsid w:val="00CB55B8"/>
    <w:rsid w:val="00CC04B3"/>
    <w:rsid w:val="00CC4898"/>
    <w:rsid w:val="00CD494E"/>
    <w:rsid w:val="00CD5991"/>
    <w:rsid w:val="00CE1F01"/>
    <w:rsid w:val="00CE2CF5"/>
    <w:rsid w:val="00D05686"/>
    <w:rsid w:val="00D151B3"/>
    <w:rsid w:val="00D33DF2"/>
    <w:rsid w:val="00D41305"/>
    <w:rsid w:val="00D5733A"/>
    <w:rsid w:val="00D7492B"/>
    <w:rsid w:val="00DA72F6"/>
    <w:rsid w:val="00DA7E51"/>
    <w:rsid w:val="00DD4964"/>
    <w:rsid w:val="00DF0CFA"/>
    <w:rsid w:val="00DF62F1"/>
    <w:rsid w:val="00E03EF9"/>
    <w:rsid w:val="00E1682B"/>
    <w:rsid w:val="00E34F03"/>
    <w:rsid w:val="00E67F05"/>
    <w:rsid w:val="00E72184"/>
    <w:rsid w:val="00E7676A"/>
    <w:rsid w:val="00EA23CE"/>
    <w:rsid w:val="00EB5BBE"/>
    <w:rsid w:val="00EC4053"/>
    <w:rsid w:val="00EE1548"/>
    <w:rsid w:val="00EE7946"/>
    <w:rsid w:val="00F00779"/>
    <w:rsid w:val="00F150F3"/>
    <w:rsid w:val="00F3591D"/>
    <w:rsid w:val="00F5085D"/>
    <w:rsid w:val="00F5748E"/>
    <w:rsid w:val="00F76B5B"/>
    <w:rsid w:val="00F8600D"/>
    <w:rsid w:val="00FC2FFB"/>
    <w:rsid w:val="00FC5146"/>
    <w:rsid w:val="00FD5A99"/>
    <w:rsid w:val="00FE744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255182B-1071-4970-8FFE-5E3AF397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64F"/>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364F"/>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FooterChar">
    <w:name w:val="Footer Char"/>
    <w:link w:val="Footer"/>
    <w:uiPriority w:val="99"/>
    <w:rsid w:val="0047364F"/>
    <w:rPr>
      <w:rFonts w:ascii="Times New Roman" w:hAnsi="Times New Roman" w:cs="Times New Roman"/>
      <w:sz w:val="20"/>
      <w:szCs w:val="20"/>
      <w:lang w:eastAsia="el-GR"/>
    </w:rPr>
  </w:style>
  <w:style w:type="character" w:styleId="Hyperlink">
    <w:name w:val="Hyperlink"/>
    <w:uiPriority w:val="99"/>
    <w:rsid w:val="0047364F"/>
    <w:rPr>
      <w:color w:val="0000FF"/>
      <w:u w:val="single"/>
    </w:rPr>
  </w:style>
  <w:style w:type="paragraph" w:customStyle="1" w:styleId="Default">
    <w:name w:val="Default"/>
    <w:rsid w:val="0047364F"/>
    <w:pPr>
      <w:autoSpaceDE w:val="0"/>
      <w:autoSpaceDN w:val="0"/>
      <w:adjustRightInd w:val="0"/>
    </w:pPr>
    <w:rPr>
      <w:color w:val="000000"/>
      <w:sz w:val="24"/>
      <w:szCs w:val="24"/>
    </w:rPr>
  </w:style>
  <w:style w:type="paragraph" w:styleId="PlainText">
    <w:name w:val="Plain Text"/>
    <w:basedOn w:val="Normal"/>
    <w:link w:val="PlainTextChar"/>
    <w:rsid w:val="0047364F"/>
    <w:pPr>
      <w:spacing w:after="0" w:line="240" w:lineRule="auto"/>
    </w:pPr>
    <w:rPr>
      <w:rFonts w:ascii="Courier New" w:eastAsia="Times New Roman" w:hAnsi="Courier New" w:cs="Courier New"/>
      <w:sz w:val="20"/>
      <w:szCs w:val="20"/>
      <w:lang w:eastAsia="el-GR"/>
    </w:rPr>
  </w:style>
  <w:style w:type="character" w:customStyle="1" w:styleId="PlainTextChar">
    <w:name w:val="Plain Text Char"/>
    <w:link w:val="PlainText"/>
    <w:rsid w:val="0047364F"/>
    <w:rPr>
      <w:rFonts w:ascii="Courier New" w:hAnsi="Courier New" w:cs="Courier New"/>
      <w:sz w:val="20"/>
      <w:szCs w:val="20"/>
      <w:lang w:eastAsia="el-GR"/>
    </w:rPr>
  </w:style>
  <w:style w:type="paragraph" w:styleId="ListParagraph">
    <w:name w:val="List Paragraph"/>
    <w:basedOn w:val="Normal"/>
    <w:uiPriority w:val="99"/>
    <w:qFormat/>
    <w:rsid w:val="006743D0"/>
    <w:pPr>
      <w:spacing w:after="0" w:line="240" w:lineRule="auto"/>
      <w:ind w:left="720" w:firstLine="284"/>
      <w:jc w:val="both"/>
    </w:pPr>
    <w:rPr>
      <w:rFonts w:ascii="Cf Garamond" w:hAnsi="Cf Garamond" w:cs="Cf Garamond"/>
      <w:sz w:val="24"/>
      <w:szCs w:val="24"/>
      <w:lang w:eastAsia="el-GR"/>
    </w:rPr>
  </w:style>
  <w:style w:type="character" w:styleId="FollowedHyperlink">
    <w:name w:val="FollowedHyperlink"/>
    <w:uiPriority w:val="99"/>
    <w:semiHidden/>
    <w:rsid w:val="001E0791"/>
    <w:rPr>
      <w:color w:val="auto"/>
      <w:u w:val="single"/>
    </w:rPr>
  </w:style>
  <w:style w:type="paragraph" w:styleId="Header">
    <w:name w:val="header"/>
    <w:basedOn w:val="Normal"/>
    <w:link w:val="HeaderChar"/>
    <w:uiPriority w:val="99"/>
    <w:rsid w:val="001F27A0"/>
    <w:pPr>
      <w:tabs>
        <w:tab w:val="center" w:pos="4153"/>
        <w:tab w:val="right" w:pos="8306"/>
      </w:tabs>
      <w:spacing w:after="0" w:line="240" w:lineRule="auto"/>
    </w:pPr>
  </w:style>
  <w:style w:type="character" w:customStyle="1" w:styleId="HeaderChar">
    <w:name w:val="Header Char"/>
    <w:link w:val="Header"/>
    <w:uiPriority w:val="99"/>
    <w:rsid w:val="001F27A0"/>
    <w:rPr>
      <w:rFonts w:ascii="Calibri" w:eastAsia="Times New Roman" w:hAnsi="Calibri" w:cs="Calibri"/>
    </w:rPr>
  </w:style>
  <w:style w:type="paragraph" w:styleId="BalloonText">
    <w:name w:val="Balloon Text"/>
    <w:basedOn w:val="Normal"/>
    <w:link w:val="BalloonTextChar"/>
    <w:uiPriority w:val="99"/>
    <w:semiHidden/>
    <w:unhideWhenUsed/>
    <w:rsid w:val="00394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487"/>
    <w:rPr>
      <w:rFonts w:ascii="Tahoma" w:hAnsi="Tahoma" w:cs="Tahoma"/>
      <w:sz w:val="16"/>
      <w:szCs w:val="16"/>
      <w:lang w:eastAsia="en-US"/>
    </w:rPr>
  </w:style>
  <w:style w:type="table" w:styleId="TableGrid">
    <w:name w:val="Table Grid"/>
    <w:basedOn w:val="TableNormal"/>
    <w:uiPriority w:val="59"/>
    <w:rsid w:val="007A0D99"/>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1761EF"/>
    <w:rPr>
      <w:b/>
      <w:bCs/>
    </w:rPr>
  </w:style>
  <w:style w:type="character" w:styleId="Emphasis">
    <w:name w:val="Emphasis"/>
    <w:basedOn w:val="DefaultParagraphFont"/>
    <w:uiPriority w:val="20"/>
    <w:qFormat/>
    <w:rsid w:val="008F4D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2504">
      <w:bodyDiv w:val="1"/>
      <w:marLeft w:val="0"/>
      <w:marRight w:val="0"/>
      <w:marTop w:val="0"/>
      <w:marBottom w:val="0"/>
      <w:divBdr>
        <w:top w:val="none" w:sz="0" w:space="0" w:color="auto"/>
        <w:left w:val="none" w:sz="0" w:space="0" w:color="auto"/>
        <w:bottom w:val="none" w:sz="0" w:space="0" w:color="auto"/>
        <w:right w:val="none" w:sz="0" w:space="0" w:color="auto"/>
      </w:divBdr>
    </w:div>
    <w:div w:id="328871213">
      <w:bodyDiv w:val="1"/>
      <w:marLeft w:val="0"/>
      <w:marRight w:val="0"/>
      <w:marTop w:val="0"/>
      <w:marBottom w:val="0"/>
      <w:divBdr>
        <w:top w:val="none" w:sz="0" w:space="0" w:color="auto"/>
        <w:left w:val="none" w:sz="0" w:space="0" w:color="auto"/>
        <w:bottom w:val="none" w:sz="0" w:space="0" w:color="auto"/>
        <w:right w:val="none" w:sz="0" w:space="0" w:color="auto"/>
      </w:divBdr>
    </w:div>
    <w:div w:id="629166734">
      <w:bodyDiv w:val="1"/>
      <w:marLeft w:val="0"/>
      <w:marRight w:val="0"/>
      <w:marTop w:val="0"/>
      <w:marBottom w:val="0"/>
      <w:divBdr>
        <w:top w:val="none" w:sz="0" w:space="0" w:color="auto"/>
        <w:left w:val="none" w:sz="0" w:space="0" w:color="auto"/>
        <w:bottom w:val="none" w:sz="0" w:space="0" w:color="auto"/>
        <w:right w:val="none" w:sz="0" w:space="0" w:color="auto"/>
      </w:divBdr>
    </w:div>
    <w:div w:id="866675210">
      <w:bodyDiv w:val="1"/>
      <w:marLeft w:val="0"/>
      <w:marRight w:val="0"/>
      <w:marTop w:val="0"/>
      <w:marBottom w:val="0"/>
      <w:divBdr>
        <w:top w:val="none" w:sz="0" w:space="0" w:color="auto"/>
        <w:left w:val="none" w:sz="0" w:space="0" w:color="auto"/>
        <w:bottom w:val="none" w:sz="0" w:space="0" w:color="auto"/>
        <w:right w:val="none" w:sz="0" w:space="0" w:color="auto"/>
      </w:divBdr>
    </w:div>
    <w:div w:id="1000818529">
      <w:bodyDiv w:val="1"/>
      <w:marLeft w:val="0"/>
      <w:marRight w:val="0"/>
      <w:marTop w:val="0"/>
      <w:marBottom w:val="0"/>
      <w:divBdr>
        <w:top w:val="none" w:sz="0" w:space="0" w:color="auto"/>
        <w:left w:val="none" w:sz="0" w:space="0" w:color="auto"/>
        <w:bottom w:val="none" w:sz="0" w:space="0" w:color="auto"/>
        <w:right w:val="none" w:sz="0" w:space="0" w:color="auto"/>
      </w:divBdr>
    </w:div>
    <w:div w:id="1111823209">
      <w:bodyDiv w:val="1"/>
      <w:marLeft w:val="0"/>
      <w:marRight w:val="0"/>
      <w:marTop w:val="0"/>
      <w:marBottom w:val="0"/>
      <w:divBdr>
        <w:top w:val="none" w:sz="0" w:space="0" w:color="auto"/>
        <w:left w:val="none" w:sz="0" w:space="0" w:color="auto"/>
        <w:bottom w:val="none" w:sz="0" w:space="0" w:color="auto"/>
        <w:right w:val="none" w:sz="0" w:space="0" w:color="auto"/>
      </w:divBdr>
    </w:div>
    <w:div w:id="1519390297">
      <w:bodyDiv w:val="1"/>
      <w:marLeft w:val="0"/>
      <w:marRight w:val="0"/>
      <w:marTop w:val="0"/>
      <w:marBottom w:val="0"/>
      <w:divBdr>
        <w:top w:val="none" w:sz="0" w:space="0" w:color="auto"/>
        <w:left w:val="none" w:sz="0" w:space="0" w:color="auto"/>
        <w:bottom w:val="none" w:sz="0" w:space="0" w:color="auto"/>
        <w:right w:val="none" w:sz="0" w:space="0" w:color="auto"/>
      </w:divBdr>
    </w:div>
    <w:div w:id="15212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ktiki.upatras.gr/" TargetMode="External"/><Relationship Id="rId5" Type="http://schemas.openxmlformats.org/officeDocument/2006/relationships/webSettings" Target="webSettings.xml"/><Relationship Id="rId10" Type="http://schemas.openxmlformats.org/officeDocument/2006/relationships/hyperlink" Target="http://www.bma.upatras.gr/index.php/el/foititika-themata/praktiki-askisi-foitit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07083-0A3C-4A5E-8234-F415B04B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Pages>
  <Words>1084</Words>
  <Characters>5859</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vector>
  </TitlesOfParts>
  <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pavefslap01</dc:creator>
  <cp:lastModifiedBy>pavefslap01</cp:lastModifiedBy>
  <cp:revision>134</cp:revision>
  <cp:lastPrinted>2017-06-27T07:55:00Z</cp:lastPrinted>
  <dcterms:created xsi:type="dcterms:W3CDTF">2017-06-17T10:27:00Z</dcterms:created>
  <dcterms:modified xsi:type="dcterms:W3CDTF">2017-11-01T07:39:00Z</dcterms:modified>
</cp:coreProperties>
</file>