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701"/>
        <w:gridCol w:w="5106"/>
      </w:tblGrid>
      <w:tr w:rsidR="00401BCD" w14:paraId="7F7B02DA" w14:textId="77777777" w:rsidTr="009D7F94">
        <w:trPr>
          <w:trHeight w:val="283"/>
        </w:trPr>
        <w:tc>
          <w:tcPr>
            <w:tcW w:w="3966" w:type="dxa"/>
            <w:shd w:val="clear" w:color="auto" w:fill="auto"/>
          </w:tcPr>
          <w:p w14:paraId="32CF0B91" w14:textId="77777777" w:rsidR="00401BCD" w:rsidRDefault="00401BCD" w:rsidP="00BF15A5">
            <w:pPr>
              <w:pStyle w:val="Standard"/>
              <w:rPr>
                <w:lang w:val="en-US" w:eastAsia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4445" wp14:anchorId="55879471" wp14:editId="77B2C490">
                  <wp:extent cx="1175368" cy="1241870"/>
                  <wp:effectExtent l="0" t="0" r="635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80" cy="123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left w:w="10" w:type="dxa"/>
              <w:right w:w="10" w:type="dxa"/>
            </w:tcMar>
          </w:tcPr>
          <w:p w14:paraId="4BFB959D" w14:textId="77777777" w:rsidR="00401BCD" w:rsidRDefault="00401BCD" w:rsidP="00BF15A5">
            <w:pPr>
              <w:pStyle w:val="Standard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6" w:type="dxa"/>
            <w:shd w:val="clear" w:color="auto" w:fill="auto"/>
            <w:tcMar>
              <w:left w:w="10" w:type="dxa"/>
              <w:right w:w="10" w:type="dxa"/>
            </w:tcMar>
          </w:tcPr>
          <w:p w14:paraId="0DA77D02" w14:textId="480380CB" w:rsidR="00401BCD" w:rsidRDefault="00401BCD" w:rsidP="00BF15A5">
            <w:pPr>
              <w:pStyle w:val="Standard"/>
              <w:spacing w:before="80" w:after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14:paraId="6D736873" w14:textId="4970C0DD" w:rsidR="00401BCD" w:rsidRDefault="00BF15A5" w:rsidP="00BF15A5">
            <w:pPr>
              <w:pStyle w:val="Standard"/>
              <w:ind w:left="3690"/>
              <w:rPr>
                <w:rFonts w:ascii="Cf Garamond" w:hAnsi="Cf Garamond" w:cs="Cf Garamond"/>
                <w:sz w:val="22"/>
                <w:szCs w:val="22"/>
                <w:lang w:val="fr-F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7475" simplePos="0" relativeHeight="251659264" behindDoc="0" locked="0" layoutInCell="1" allowOverlap="1" wp14:anchorId="0D424EAD" wp14:editId="343EAD32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-227965</wp:posOffset>
                  </wp:positionV>
                  <wp:extent cx="1349375" cy="992505"/>
                  <wp:effectExtent l="0" t="0" r="3175" b="0"/>
                  <wp:wrapSquare wrapText="bothSides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967CC" w14:textId="77777777" w:rsidR="00955575" w:rsidRDefault="00955575" w:rsidP="00BF15A5"/>
    <w:p w14:paraId="287FC7AA" w14:textId="77777777" w:rsidR="00401BCD" w:rsidRPr="00401BCD" w:rsidRDefault="00401BCD" w:rsidP="00BF15A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ΠΡΟΓΡΑΜΜΑ «ΠΡΑΚΤΙΚΗ ΑΣΚΗΣΗ ΠΑΝΕΠΙΣΤΗΜΙΟ ΠΑΤΡΩΝ»</w:t>
      </w:r>
    </w:p>
    <w:p w14:paraId="491B9455" w14:textId="77777777" w:rsidR="00401BCD" w:rsidRPr="00401BCD" w:rsidRDefault="00401BCD" w:rsidP="00BF15A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ΤΜΗΜΑ ΘΕΑΤΡΙΚΩΝ ΣΠΟΥΔΩΝ</w:t>
      </w:r>
    </w:p>
    <w:p w14:paraId="421656F9" w14:textId="77777777" w:rsidR="00401BCD" w:rsidRPr="00401BCD" w:rsidRDefault="00401BCD" w:rsidP="00BF15A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ΕΑΡΙΝΟ ΕΞΑΜΗΝΟ</w:t>
      </w:r>
    </w:p>
    <w:p w14:paraId="6E135CFB" w14:textId="77777777" w:rsidR="00401BCD" w:rsidRDefault="00401BCD" w:rsidP="00BF15A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ΙΟΥΛΙΟΣ-ΑΥΓΟΥΣΤΟΣ 2019</w:t>
      </w:r>
    </w:p>
    <w:p w14:paraId="77E2F0CE" w14:textId="77777777" w:rsidR="00401BCD" w:rsidRDefault="00401BCD" w:rsidP="00BF15A5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83D1721" w14:textId="77777777" w:rsidR="00401BCD" w:rsidRDefault="00401BCD" w:rsidP="00BF15A5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401BCD">
        <w:rPr>
          <w:rFonts w:ascii="Times New Roman" w:hAnsi="Times New Roman" w:cs="Times New Roman"/>
          <w:b/>
          <w:bCs/>
          <w:u w:val="single"/>
          <w:lang w:val="el-GR"/>
        </w:rPr>
        <w:t>ΚΑΤΑΤΑΞΗ ΑΙΤΗΣΕΩΝ</w:t>
      </w:r>
    </w:p>
    <w:p w14:paraId="3AAD366A" w14:textId="77777777" w:rsidR="00401BCD" w:rsidRDefault="00401BCD" w:rsidP="00BF15A5">
      <w:pPr>
        <w:rPr>
          <w:rFonts w:ascii="Times New Roman" w:hAnsi="Times New Roman" w:cs="Times New Roman"/>
          <w:lang w:val="el-GR"/>
        </w:rPr>
      </w:pPr>
    </w:p>
    <w:p w14:paraId="75EFE7BE" w14:textId="531CF3A6" w:rsidR="00EB2949" w:rsidRDefault="00EB2949" w:rsidP="00BF15A5">
      <w:pPr>
        <w:ind w:firstLine="72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Σήμερα 5/6/2019 η Επιτροπή Πρακτικής Άσκησης του Τμήματος Θεατρικών Σπουδών συνήλθε για να αξιολογήσει τις αιτήσεις συμμετοχής στο «Πρόγραμμα Πρακτικής Άσκησης Πανεπιστημίου Πατρών», το οποίο </w:t>
      </w:r>
      <w:r w:rsidR="00BF15A5">
        <w:rPr>
          <w:rFonts w:ascii="Times New Roman" w:hAnsi="Times New Roman" w:cs="Times New Roman"/>
          <w:lang w:val="el-GR"/>
        </w:rPr>
        <w:t>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 – ΕΚΤ) και από Εθνικούς Πόρους σύμφωνα με τους όρους και τους κανόνες του Προγράμματος.</w:t>
      </w:r>
    </w:p>
    <w:p w14:paraId="220D49CA" w14:textId="6D1E7F40" w:rsidR="00401BCD" w:rsidRPr="00401BCD" w:rsidRDefault="00BF15A5" w:rsidP="00BF15A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  <w:t xml:space="preserve">Κατατέθηκαν επτά (7) αιτήσεις για δεκαέξι (16) διαθέσιμες θέσεις και ως εκ τούτου όλες οι αιτήσεις γίνονται αποδεκτές. </w:t>
      </w:r>
      <w:r w:rsidR="00401BCD">
        <w:rPr>
          <w:rFonts w:ascii="Times New Roman" w:hAnsi="Times New Roman" w:cs="Times New Roman"/>
          <w:lang w:val="el-GR"/>
        </w:rPr>
        <w:t>Η αξιολογική κατάταξη έχει ως εξής:</w:t>
      </w:r>
    </w:p>
    <w:p w14:paraId="72D49695" w14:textId="77777777" w:rsidR="00401BCD" w:rsidRDefault="00401BCD" w:rsidP="00BF15A5">
      <w:pPr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60A1C7EA" w14:textId="57C5D976" w:rsidR="00401BCD" w:rsidRPr="00401BCD" w:rsidRDefault="00401BCD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ΛΑΤΑ</w:t>
      </w:r>
      <w:r>
        <w:rPr>
          <w:rFonts w:ascii="Times New Roman" w:hAnsi="Times New Roman" w:cs="Times New Roman"/>
          <w:lang w:val="el-GR"/>
        </w:rPr>
        <w:t xml:space="preserve"> ΑΝΑΣΤΑΣΙΑ 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Δ’ </w:t>
      </w:r>
      <w:r>
        <w:rPr>
          <w:rFonts w:ascii="Times New Roman" w:hAnsi="Times New Roman" w:cs="Times New Roman"/>
          <w:lang w:val="el-GR"/>
        </w:rPr>
        <w:tab/>
        <w:t>55+40 = 95</w:t>
      </w:r>
      <w:r w:rsidR="004F14C2"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>ΦΕΣΤΙΒΑΛ ΑΘΗΝΩΝ</w:t>
      </w:r>
    </w:p>
    <w:p w14:paraId="397F4A87" w14:textId="6E061C5C" w:rsidR="00401BCD" w:rsidRPr="004F14C2" w:rsidRDefault="00401BCD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ΣΤΑΜΑΤΟΥΛΑ ΣΟΦΙΑ </w:t>
      </w:r>
      <w:r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>Γ’</w:t>
      </w:r>
      <w:r w:rsidRPr="004F14C2">
        <w:rPr>
          <w:rFonts w:ascii="Times New Roman" w:hAnsi="Times New Roman" w:cs="Times New Roman"/>
          <w:lang w:val="el-GR"/>
        </w:rPr>
        <w:tab/>
        <w:t>50+35 = 85</w:t>
      </w:r>
      <w:r w:rsidR="004F14C2"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>ΔΗ.ΠΕ.ΘΕ. ΠΑΤΡΑΣ</w:t>
      </w:r>
    </w:p>
    <w:p w14:paraId="635AF3CF" w14:textId="7B7AD8D9" w:rsidR="00401BCD" w:rsidRPr="004F14C2" w:rsidRDefault="004F14C2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ΤΣΕΚΟΥΡΑ ΟΥΡΑΝΙΑ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44+40 = 84</w:t>
      </w:r>
      <w:r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>ΦΕΣΤΙΒΑΛ ΑΘΗΝΩΝ</w:t>
      </w:r>
    </w:p>
    <w:p w14:paraId="33483314" w14:textId="6CD9E2B8" w:rsidR="004F14C2" w:rsidRPr="004F14C2" w:rsidRDefault="004F14C2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ΧΑΣΚΗΣ ΧΡΗΣΤΟΣ</w:t>
      </w:r>
      <w:r w:rsidRPr="004F14C2"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Δ’</w:t>
      </w:r>
      <w:r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>40+35 = 75</w:t>
      </w:r>
      <w:r w:rsidR="00BF15A5">
        <w:rPr>
          <w:rFonts w:ascii="Times New Roman" w:hAnsi="Times New Roman" w:cs="Times New Roman"/>
          <w:lang w:val="el-GR"/>
        </w:rPr>
        <w:tab/>
        <w:t>ΦΕΣΤΙΒΑΛ ΑΘΗΝΩΝ</w:t>
      </w:r>
    </w:p>
    <w:p w14:paraId="73DC48CD" w14:textId="6E6DE3D5" w:rsidR="004F14C2" w:rsidRPr="004F14C2" w:rsidRDefault="004F14C2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ΣΚΟΥΡΗ ΠΑΝΑΓΙΩΤΑ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37+37 = 74</w:t>
      </w:r>
      <w:r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 xml:space="preserve">ΔΗ.ΠΕ.ΘΕ. </w:t>
      </w:r>
      <w:r>
        <w:rPr>
          <w:rFonts w:ascii="Times New Roman" w:hAnsi="Times New Roman" w:cs="Times New Roman"/>
          <w:lang w:val="el-GR"/>
        </w:rPr>
        <w:t>ΠΑΤΡΑ</w:t>
      </w:r>
      <w:r w:rsidR="00BF15A5">
        <w:rPr>
          <w:rFonts w:ascii="Times New Roman" w:hAnsi="Times New Roman" w:cs="Times New Roman"/>
          <w:lang w:val="el-GR"/>
        </w:rPr>
        <w:t>Σ</w:t>
      </w:r>
    </w:p>
    <w:p w14:paraId="64E1C5B3" w14:textId="50FED378" w:rsidR="004F14C2" w:rsidRDefault="004F14C2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ΠΟΥΛΑΚΑΚΟΥ ΑΡΕΤΗ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39+34 = 64</w:t>
      </w:r>
      <w:r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>ΔΗ.ΠΕ.ΘΕ. ΠΑΤΡΑΣ</w:t>
      </w:r>
    </w:p>
    <w:p w14:paraId="446A4D27" w14:textId="31534E48" w:rsidR="004F14C2" w:rsidRPr="004F14C2" w:rsidRDefault="004F14C2" w:rsidP="00BF15A5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ΜΠΑΣΑ ΑΝΙΣΑ</w:t>
      </w:r>
      <w:r w:rsidRPr="004F14C2"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ab/>
        <w:t>Γ’</w:t>
      </w:r>
      <w:r w:rsidRPr="004F14C2">
        <w:rPr>
          <w:rFonts w:ascii="Times New Roman" w:hAnsi="Times New Roman" w:cs="Times New Roman"/>
          <w:lang w:val="el-GR"/>
        </w:rPr>
        <w:tab/>
        <w:t>30+10 =</w:t>
      </w:r>
      <w:r w:rsidR="001162D7">
        <w:rPr>
          <w:rFonts w:ascii="Times New Roman" w:hAnsi="Times New Roman" w:cs="Times New Roman"/>
          <w:lang w:val="el-GR"/>
        </w:rPr>
        <w:t xml:space="preserve"> </w:t>
      </w:r>
      <w:r w:rsidRPr="004F14C2">
        <w:rPr>
          <w:rFonts w:ascii="Times New Roman" w:hAnsi="Times New Roman" w:cs="Times New Roman"/>
          <w:lang w:val="el-GR"/>
        </w:rPr>
        <w:t>40</w:t>
      </w:r>
      <w:r w:rsidRPr="004F14C2">
        <w:rPr>
          <w:rFonts w:ascii="Times New Roman" w:hAnsi="Times New Roman" w:cs="Times New Roman"/>
          <w:lang w:val="el-GR"/>
        </w:rPr>
        <w:tab/>
      </w:r>
      <w:r w:rsidR="00BF15A5">
        <w:rPr>
          <w:rFonts w:ascii="Times New Roman" w:hAnsi="Times New Roman" w:cs="Times New Roman"/>
          <w:lang w:val="el-GR"/>
        </w:rPr>
        <w:t>ΔΗ.ΠΕ.ΘΕ. ΠΑΤΡΑΣ</w:t>
      </w:r>
    </w:p>
    <w:p w14:paraId="3D1EA4F0" w14:textId="77777777" w:rsidR="004F14C2" w:rsidRDefault="004F14C2" w:rsidP="00BF15A5">
      <w:pPr>
        <w:rPr>
          <w:rFonts w:ascii="Times New Roman" w:hAnsi="Times New Roman" w:cs="Times New Roman"/>
          <w:lang w:val="el-GR"/>
        </w:rPr>
      </w:pPr>
    </w:p>
    <w:p w14:paraId="5BAA67DF" w14:textId="77777777" w:rsidR="004F14C2" w:rsidRDefault="004F14C2" w:rsidP="00BF15A5">
      <w:pPr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 xml:space="preserve"> </w:t>
      </w:r>
      <w:r w:rsidR="009E4500">
        <w:rPr>
          <w:rFonts w:ascii="Times New Roman" w:hAnsi="Times New Roman" w:cs="Times New Roman"/>
          <w:lang w:val="el-GR"/>
        </w:rPr>
        <w:t>[</w:t>
      </w:r>
      <w:r>
        <w:rPr>
          <w:rFonts w:ascii="Times New Roman" w:hAnsi="Times New Roman" w:cs="Times New Roman"/>
          <w:lang w:val="el-GR"/>
        </w:rPr>
        <w:t>Κλίμακα κατάταξης</w:t>
      </w:r>
      <w:r w:rsidRPr="00401BCD">
        <w:rPr>
          <w:rFonts w:ascii="Times New Roman" w:hAnsi="Times New Roman" w:cs="Times New Roman"/>
          <w:lang w:val="el-GR"/>
        </w:rPr>
        <w:t>: 60 (</w:t>
      </w:r>
      <w:r>
        <w:rPr>
          <w:rFonts w:ascii="Times New Roman" w:hAnsi="Times New Roman" w:cs="Times New Roman"/>
          <w:lang w:val="el-GR"/>
        </w:rPr>
        <w:t>μέσος όρος βαθμολογίας</w:t>
      </w:r>
      <w:r w:rsidRPr="00401BCD">
        <w:rPr>
          <w:rFonts w:ascii="Times New Roman" w:hAnsi="Times New Roman" w:cs="Times New Roman"/>
          <w:lang w:val="el-GR"/>
        </w:rPr>
        <w:t>) + 40 (</w:t>
      </w:r>
      <w:r>
        <w:rPr>
          <w:rFonts w:ascii="Times New Roman" w:hAnsi="Times New Roman" w:cs="Times New Roman"/>
          <w:lang w:val="el-GR"/>
        </w:rPr>
        <w:t xml:space="preserve">αριθμός επιτυχώς </w:t>
      </w:r>
      <w:proofErr w:type="spellStart"/>
      <w:r>
        <w:rPr>
          <w:rFonts w:ascii="Times New Roman" w:hAnsi="Times New Roman" w:cs="Times New Roman"/>
          <w:lang w:val="el-GR"/>
        </w:rPr>
        <w:t>εξετασθέντων</w:t>
      </w:r>
      <w:proofErr w:type="spellEnd"/>
      <w:r>
        <w:rPr>
          <w:rFonts w:ascii="Times New Roman" w:hAnsi="Times New Roman" w:cs="Times New Roman"/>
          <w:lang w:val="el-GR"/>
        </w:rPr>
        <w:t xml:space="preserve"> μαθημάτων</w:t>
      </w:r>
      <w:r w:rsidRPr="00401BCD">
        <w:rPr>
          <w:rFonts w:ascii="Times New Roman" w:hAnsi="Times New Roman" w:cs="Times New Roman"/>
          <w:lang w:val="el-GR"/>
        </w:rPr>
        <w:t>)</w:t>
      </w:r>
      <w:r w:rsidR="009E4500">
        <w:rPr>
          <w:rFonts w:ascii="Times New Roman" w:hAnsi="Times New Roman" w:cs="Times New Roman"/>
          <w:lang w:val="el-GR"/>
        </w:rPr>
        <w:t>]</w:t>
      </w:r>
    </w:p>
    <w:p w14:paraId="335FCA4D" w14:textId="78D66C9E" w:rsidR="004F14C2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ΕΠΙΤΡΟΠΉ</w:t>
      </w:r>
    </w:p>
    <w:p w14:paraId="1E84FA57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6E848CD5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7CE0C236" w14:textId="4E6834A5" w:rsidR="009E4500" w:rsidRDefault="009E4500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Γιώργος </w:t>
      </w:r>
      <w:proofErr w:type="spellStart"/>
      <w:r>
        <w:rPr>
          <w:rFonts w:ascii="Times New Roman" w:hAnsi="Times New Roman" w:cs="Times New Roman"/>
          <w:lang w:val="el-GR"/>
        </w:rPr>
        <w:t>Σαμπατακάκης</w:t>
      </w:r>
      <w:proofErr w:type="spellEnd"/>
      <w:r w:rsidR="00BF15A5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BF15A5">
        <w:rPr>
          <w:rFonts w:ascii="Times New Roman" w:hAnsi="Times New Roman" w:cs="Times New Roman"/>
          <w:lang w:val="el-GR"/>
        </w:rPr>
        <w:t>Επίκ</w:t>
      </w:r>
      <w:proofErr w:type="spellEnd"/>
      <w:r w:rsidR="00BF15A5">
        <w:rPr>
          <w:rFonts w:ascii="Times New Roman" w:hAnsi="Times New Roman" w:cs="Times New Roman"/>
          <w:lang w:val="el-GR"/>
        </w:rPr>
        <w:t>. Καθηγητής</w:t>
      </w:r>
    </w:p>
    <w:p w14:paraId="15EA0901" w14:textId="43C673D2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Επιστημονικός Υπεύθυνος Προγράμματος</w:t>
      </w:r>
    </w:p>
    <w:p w14:paraId="7EF2CD99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2F562844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17537E8A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792A32B2" w14:textId="619FDE94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Σταύρος </w:t>
      </w:r>
      <w:proofErr w:type="spellStart"/>
      <w:r>
        <w:rPr>
          <w:rFonts w:ascii="Times New Roman" w:hAnsi="Times New Roman" w:cs="Times New Roman"/>
          <w:lang w:val="el-GR"/>
        </w:rPr>
        <w:t>Τσιτσιρίδης</w:t>
      </w:r>
      <w:proofErr w:type="spellEnd"/>
      <w:r>
        <w:rPr>
          <w:rFonts w:ascii="Times New Roman" w:hAnsi="Times New Roman" w:cs="Times New Roman"/>
          <w:lang w:val="el-GR"/>
        </w:rPr>
        <w:t>, Καθηγητής</w:t>
      </w:r>
    </w:p>
    <w:p w14:paraId="382AEBAB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4D2AC8CE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7D665608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59FF70E2" w14:textId="69BD7334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Ιωάννα Παπαγεωργίου, </w:t>
      </w:r>
      <w:proofErr w:type="spellStart"/>
      <w:r>
        <w:rPr>
          <w:rFonts w:ascii="Times New Roman" w:hAnsi="Times New Roman" w:cs="Times New Roman"/>
          <w:lang w:val="el-GR"/>
        </w:rPr>
        <w:t>Επίκ</w:t>
      </w:r>
      <w:proofErr w:type="spellEnd"/>
      <w:r>
        <w:rPr>
          <w:rFonts w:ascii="Times New Roman" w:hAnsi="Times New Roman" w:cs="Times New Roman"/>
          <w:lang w:val="el-GR"/>
        </w:rPr>
        <w:t>. Καθηγήτρια</w:t>
      </w:r>
    </w:p>
    <w:p w14:paraId="5511D764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</w:p>
    <w:p w14:paraId="796B255B" w14:textId="77777777" w:rsidR="00BF15A5" w:rsidRDefault="00BF15A5" w:rsidP="00BF15A5">
      <w:pPr>
        <w:pStyle w:val="a5"/>
        <w:jc w:val="right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BF15A5" w:rsidSect="00EB2949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8439" w14:textId="77777777" w:rsidR="00257553" w:rsidRDefault="00257553" w:rsidP="00401BCD">
      <w:r>
        <w:separator/>
      </w:r>
    </w:p>
  </w:endnote>
  <w:endnote w:type="continuationSeparator" w:id="0">
    <w:p w14:paraId="39982815" w14:textId="77777777" w:rsidR="00257553" w:rsidRDefault="00257553" w:rsidP="004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26B6" w14:textId="77777777" w:rsidR="00401BCD" w:rsidRDefault="00401BCD">
    <w:pPr>
      <w:pStyle w:val="a4"/>
    </w:pPr>
    <w:r>
      <w:rPr>
        <w:noProof/>
        <w:lang w:val="el-GR" w:eastAsia="el-GR" w:bidi="ar-SA"/>
      </w:rPr>
      <w:drawing>
        <wp:inline distT="0" distB="0" distL="0" distR="0" wp14:anchorId="7C11FB22" wp14:editId="58DC447B">
          <wp:extent cx="5274310" cy="643683"/>
          <wp:effectExtent l="0" t="0" r="2540" b="4445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C45F" w14:textId="77777777" w:rsidR="00257553" w:rsidRDefault="00257553" w:rsidP="00401BCD">
      <w:r>
        <w:separator/>
      </w:r>
    </w:p>
  </w:footnote>
  <w:footnote w:type="continuationSeparator" w:id="0">
    <w:p w14:paraId="47212D43" w14:textId="77777777" w:rsidR="00257553" w:rsidRDefault="00257553" w:rsidP="0040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CA4"/>
    <w:multiLevelType w:val="hybridMultilevel"/>
    <w:tmpl w:val="6A5CC5A8"/>
    <w:lvl w:ilvl="0" w:tplc="36665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D"/>
    <w:rsid w:val="0007314A"/>
    <w:rsid w:val="001162D7"/>
    <w:rsid w:val="001E23E2"/>
    <w:rsid w:val="002148F5"/>
    <w:rsid w:val="00240602"/>
    <w:rsid w:val="00257553"/>
    <w:rsid w:val="00401BCD"/>
    <w:rsid w:val="004F14C2"/>
    <w:rsid w:val="005435B2"/>
    <w:rsid w:val="00955575"/>
    <w:rsid w:val="009D625D"/>
    <w:rsid w:val="009E4500"/>
    <w:rsid w:val="00BF15A5"/>
    <w:rsid w:val="00CB369B"/>
    <w:rsid w:val="00E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B97"/>
  <w15:docId w15:val="{B26D26D3-AA59-4538-BA74-4C83B648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CD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01BC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header"/>
    <w:basedOn w:val="a"/>
    <w:link w:val="Char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3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4">
    <w:name w:val="footer"/>
    <w:basedOn w:val="a"/>
    <w:link w:val="Char0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4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401BC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B2949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2949"/>
    <w:rPr>
      <w:rFonts w:ascii="Tahoma" w:eastAsia="Noto Sans CJK SC Regular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Σαμπατάκακης Γεώργιος</dc:creator>
  <cp:lastModifiedBy>Χρυσούλα</cp:lastModifiedBy>
  <cp:revision>4</cp:revision>
  <dcterms:created xsi:type="dcterms:W3CDTF">2019-06-06T06:55:00Z</dcterms:created>
  <dcterms:modified xsi:type="dcterms:W3CDTF">2019-06-21T10:50:00Z</dcterms:modified>
</cp:coreProperties>
</file>